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05B6" w14:textId="77777777" w:rsidR="006F52FD" w:rsidRDefault="0047690E">
      <w:pPr>
        <w:jc w:val="center"/>
        <w:rPr>
          <w:sz w:val="36"/>
          <w:szCs w:val="36"/>
        </w:rPr>
      </w:pPr>
      <w:r>
        <w:rPr>
          <w:sz w:val="36"/>
          <w:szCs w:val="36"/>
        </w:rPr>
        <w:t>Ocean Watch Action Committee</w:t>
      </w:r>
    </w:p>
    <w:p w14:paraId="2F6BE917" w14:textId="77777777" w:rsidR="006F52FD" w:rsidRDefault="0047690E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</w:p>
    <w:p w14:paraId="59D9E641" w14:textId="77777777" w:rsidR="006F52FD" w:rsidRDefault="0047690E">
      <w:pPr>
        <w:jc w:val="center"/>
        <w:rPr>
          <w:rFonts w:ascii="Avenir" w:eastAsia="Avenir" w:hAnsi="Avenir" w:cs="Aveni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81E33A" wp14:editId="55F6D361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</wp:posOffset>
                </wp:positionV>
                <wp:extent cx="6613796" cy="60325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2915" y="3780000"/>
                          <a:ext cx="656617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</wp:posOffset>
                </wp:positionV>
                <wp:extent cx="6613796" cy="60325"/>
                <wp:effectExtent b="0" l="0" r="0" t="0"/>
                <wp:wrapNone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3796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632FB8" w14:textId="77777777" w:rsidR="006F52FD" w:rsidRDefault="004769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June 10th 2022 from 9:30-11:30 </w:t>
      </w:r>
      <w:proofErr w:type="gramStart"/>
      <w:r>
        <w:rPr>
          <w:sz w:val="24"/>
          <w:szCs w:val="24"/>
        </w:rPr>
        <w:t>am  via</w:t>
      </w:r>
      <w:proofErr w:type="gramEnd"/>
      <w:r>
        <w:rPr>
          <w:sz w:val="24"/>
          <w:szCs w:val="24"/>
        </w:rPr>
        <w:t xml:space="preserve"> Zoom (see recording)</w:t>
      </w:r>
    </w:p>
    <w:p w14:paraId="532A7318" w14:textId="77777777" w:rsidR="006F52FD" w:rsidRDefault="006F52FD">
      <w:pPr>
        <w:rPr>
          <w:sz w:val="24"/>
          <w:szCs w:val="24"/>
        </w:rPr>
      </w:pPr>
    </w:p>
    <w:p w14:paraId="1E8E43FA" w14:textId="77777777" w:rsidR="006F52FD" w:rsidRDefault="0047690E">
      <w:pPr>
        <w:jc w:val="center"/>
        <w:rPr>
          <w:i/>
        </w:rPr>
      </w:pPr>
      <w:r>
        <w:rPr>
          <w:i/>
        </w:rPr>
        <w:t>The purpose of this committee is to advance the actions that were recommended in the 2020 Ocean Watch Howe Sound report.</w:t>
      </w:r>
    </w:p>
    <w:p w14:paraId="52D282A5" w14:textId="77777777" w:rsidR="006F52FD" w:rsidRDefault="006F52FD">
      <w:pPr>
        <w:rPr>
          <w:sz w:val="24"/>
          <w:szCs w:val="24"/>
        </w:rPr>
      </w:pPr>
    </w:p>
    <w:p w14:paraId="70EACFF3" w14:textId="77777777" w:rsidR="006F52FD" w:rsidRDefault="0047690E">
      <w:r>
        <w:rPr>
          <w:b/>
        </w:rPr>
        <w:t>Participants</w:t>
      </w:r>
      <w:r>
        <w:t>:</w:t>
      </w:r>
    </w:p>
    <w:p w14:paraId="7B389F93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Bowen Island Municipality:  </w:t>
      </w:r>
    </w:p>
    <w:p w14:paraId="464EC5CF" w14:textId="77777777" w:rsidR="006F52FD" w:rsidRDefault="0047690E">
      <w:pPr>
        <w:ind w:left="720"/>
        <w:rPr>
          <w:color w:val="222222"/>
          <w:highlight w:val="white"/>
        </w:rPr>
      </w:pPr>
      <w:hyperlink r:id="rId9">
        <w:r>
          <w:rPr>
            <w:color w:val="0000FF"/>
            <w:highlight w:val="white"/>
            <w:u w:val="single"/>
          </w:rPr>
          <w:t>Bonny Brokenshire</w:t>
        </w:r>
      </w:hyperlink>
      <w:r>
        <w:rPr>
          <w:color w:val="222222"/>
          <w:highlight w:val="white"/>
        </w:rPr>
        <w:t>, Manager of Environment a</w:t>
      </w:r>
      <w:r>
        <w:rPr>
          <w:color w:val="222222"/>
          <w:highlight w:val="white"/>
        </w:rPr>
        <w:t>nd Parks Planning</w:t>
      </w:r>
    </w:p>
    <w:p w14:paraId="57077655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District of West Vancouver:</w:t>
      </w:r>
    </w:p>
    <w:p w14:paraId="54537671" w14:textId="77777777" w:rsidR="006F52FD" w:rsidRDefault="0047690E">
      <w:pPr>
        <w:ind w:left="720"/>
        <w:rPr>
          <w:color w:val="202124"/>
          <w:highlight w:val="white"/>
        </w:rPr>
      </w:pPr>
      <w:hyperlink r:id="rId10">
        <w:r>
          <w:rPr>
            <w:color w:val="0000FF"/>
            <w:highlight w:val="white"/>
            <w:u w:val="single"/>
          </w:rPr>
          <w:t>Heather Keith,</w:t>
        </w:r>
      </w:hyperlink>
      <w:r>
        <w:rPr>
          <w:color w:val="222222"/>
          <w:highlight w:val="white"/>
        </w:rPr>
        <w:t xml:space="preserve"> </w:t>
      </w:r>
      <w:r>
        <w:rPr>
          <w:color w:val="202124"/>
          <w:highlight w:val="white"/>
        </w:rPr>
        <w:t xml:space="preserve">Senior Manager of Climate Action and Management, </w:t>
      </w:r>
      <w:hyperlink r:id="rId11">
        <w:r>
          <w:rPr>
            <w:color w:val="1155CC"/>
            <w:highlight w:val="white"/>
            <w:u w:val="single"/>
          </w:rPr>
          <w:t>Mathew McKinnon</w:t>
        </w:r>
      </w:hyperlink>
      <w:r>
        <w:rPr>
          <w:color w:val="202124"/>
          <w:highlight w:val="white"/>
        </w:rPr>
        <w:t>, Parks Environmental and E</w:t>
      </w:r>
      <w:r>
        <w:rPr>
          <w:color w:val="202124"/>
          <w:highlight w:val="white"/>
        </w:rPr>
        <w:t xml:space="preserve">cosystems Manager, </w:t>
      </w:r>
      <w:hyperlink r:id="rId12">
        <w:r>
          <w:rPr>
            <w:color w:val="0000FF"/>
            <w:highlight w:val="white"/>
            <w:u w:val="single"/>
          </w:rPr>
          <w:t>Sharon Thompson</w:t>
        </w:r>
      </w:hyperlink>
      <w:r>
        <w:rPr>
          <w:color w:val="202124"/>
          <w:highlight w:val="white"/>
        </w:rPr>
        <w:t>, Councillor</w:t>
      </w:r>
    </w:p>
    <w:p w14:paraId="20F3A58B" w14:textId="77777777" w:rsidR="006F52FD" w:rsidRDefault="0047690E">
      <w:pPr>
        <w:rPr>
          <w:color w:val="202124"/>
          <w:highlight w:val="white"/>
        </w:rPr>
      </w:pPr>
      <w:r>
        <w:rPr>
          <w:color w:val="202124"/>
          <w:highlight w:val="white"/>
        </w:rPr>
        <w:t xml:space="preserve">Town of </w:t>
      </w:r>
      <w:proofErr w:type="spellStart"/>
      <w:r>
        <w:rPr>
          <w:color w:val="202124"/>
          <w:highlight w:val="white"/>
        </w:rPr>
        <w:t>Gibsons</w:t>
      </w:r>
      <w:proofErr w:type="spellEnd"/>
      <w:r>
        <w:rPr>
          <w:color w:val="202124"/>
          <w:highlight w:val="white"/>
        </w:rPr>
        <w:t>:</w:t>
      </w:r>
    </w:p>
    <w:p w14:paraId="3E228CD4" w14:textId="77777777" w:rsidR="006F52FD" w:rsidRDefault="0047690E">
      <w:pPr>
        <w:rPr>
          <w:color w:val="202124"/>
          <w:highlight w:val="white"/>
        </w:rPr>
      </w:pPr>
      <w:r>
        <w:rPr>
          <w:color w:val="202124"/>
          <w:highlight w:val="white"/>
        </w:rPr>
        <w:tab/>
      </w:r>
      <w:hyperlink r:id="rId13">
        <w:r>
          <w:rPr>
            <w:color w:val="0000FF"/>
            <w:highlight w:val="white"/>
            <w:u w:val="single"/>
          </w:rPr>
          <w:t>Annemarie De Andrade</w:t>
        </w:r>
      </w:hyperlink>
      <w:r>
        <w:rPr>
          <w:color w:val="202124"/>
          <w:highlight w:val="white"/>
        </w:rPr>
        <w:t>, Councillor</w:t>
      </w:r>
    </w:p>
    <w:p w14:paraId="4E8177DB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Metro Vancouver:</w:t>
      </w:r>
    </w:p>
    <w:p w14:paraId="57DFFA67" w14:textId="77777777" w:rsidR="006F52FD" w:rsidRDefault="0047690E">
      <w:pPr>
        <w:ind w:firstLine="720"/>
        <w:rPr>
          <w:color w:val="202124"/>
          <w:highlight w:val="white"/>
        </w:rPr>
      </w:pPr>
      <w:hyperlink r:id="rId14">
        <w:r>
          <w:rPr>
            <w:color w:val="0000FF"/>
            <w:highlight w:val="white"/>
            <w:u w:val="single"/>
          </w:rPr>
          <w:t xml:space="preserve">Marcin </w:t>
        </w:r>
        <w:proofErr w:type="spellStart"/>
        <w:r>
          <w:rPr>
            <w:color w:val="0000FF"/>
            <w:highlight w:val="white"/>
            <w:u w:val="single"/>
          </w:rPr>
          <w:t>Pachcinski</w:t>
        </w:r>
        <w:proofErr w:type="spellEnd"/>
      </w:hyperlink>
      <w:r>
        <w:rPr>
          <w:color w:val="222222"/>
          <w:highlight w:val="white"/>
        </w:rPr>
        <w:t xml:space="preserve">, </w:t>
      </w:r>
      <w:r>
        <w:rPr>
          <w:color w:val="202124"/>
          <w:highlight w:val="white"/>
        </w:rPr>
        <w:t>Division Manager</w:t>
      </w:r>
    </w:p>
    <w:p w14:paraId="46962632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David Suzuki Foundation:</w:t>
      </w:r>
    </w:p>
    <w:p w14:paraId="094431C5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hyperlink r:id="rId15">
        <w:r>
          <w:rPr>
            <w:color w:val="0000FF"/>
            <w:highlight w:val="white"/>
            <w:u w:val="single"/>
          </w:rPr>
          <w:t xml:space="preserve">Kilian </w:t>
        </w:r>
        <w:proofErr w:type="spellStart"/>
        <w:r>
          <w:rPr>
            <w:color w:val="0000FF"/>
            <w:highlight w:val="white"/>
            <w:u w:val="single"/>
          </w:rPr>
          <w:t>Stehfest</w:t>
        </w:r>
        <w:proofErr w:type="spellEnd"/>
        <w:r>
          <w:rPr>
            <w:color w:val="0000FF"/>
            <w:highlight w:val="white"/>
            <w:u w:val="single"/>
          </w:rPr>
          <w:t>,</w:t>
        </w:r>
      </w:hyperlink>
      <w:r>
        <w:rPr>
          <w:color w:val="222222"/>
          <w:highlight w:val="white"/>
        </w:rPr>
        <w:t xml:space="preserve"> Marine Conservation Specialist</w:t>
      </w:r>
    </w:p>
    <w:p w14:paraId="183611BC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Marine Stewardship Initiative – M</w:t>
      </w:r>
      <w:r>
        <w:rPr>
          <w:color w:val="222222"/>
          <w:highlight w:val="white"/>
        </w:rPr>
        <w:t>ake Way Charitable Society:</w:t>
      </w:r>
    </w:p>
    <w:p w14:paraId="6D53117E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hyperlink r:id="rId16">
        <w:r>
          <w:rPr>
            <w:color w:val="1155CC"/>
            <w:highlight w:val="white"/>
            <w:u w:val="single"/>
          </w:rPr>
          <w:t xml:space="preserve">Courtney </w:t>
        </w:r>
        <w:proofErr w:type="spellStart"/>
        <w:r>
          <w:rPr>
            <w:color w:val="1155CC"/>
            <w:highlight w:val="white"/>
            <w:u w:val="single"/>
          </w:rPr>
          <w:t>Smaha</w:t>
        </w:r>
        <w:proofErr w:type="spellEnd"/>
      </w:hyperlink>
      <w:r>
        <w:rPr>
          <w:color w:val="222222"/>
          <w:highlight w:val="white"/>
        </w:rPr>
        <w:t xml:space="preserve">, Project Director, </w:t>
      </w:r>
      <w:hyperlink r:id="rId17">
        <w:r>
          <w:rPr>
            <w:color w:val="0000FF"/>
            <w:highlight w:val="white"/>
            <w:u w:val="single"/>
          </w:rPr>
          <w:t>Bridget John</w:t>
        </w:r>
      </w:hyperlink>
      <w:r>
        <w:rPr>
          <w:color w:val="222222"/>
          <w:highlight w:val="white"/>
        </w:rPr>
        <w:t>, Program Manager</w:t>
      </w:r>
    </w:p>
    <w:p w14:paraId="26D2F175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Marine Life Sanctuary Society:</w:t>
      </w:r>
    </w:p>
    <w:p w14:paraId="0585D186" w14:textId="77777777" w:rsidR="006F52FD" w:rsidRDefault="0047690E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hyperlink r:id="rId18">
        <w:r>
          <w:rPr>
            <w:color w:val="1155CC"/>
            <w:highlight w:val="white"/>
            <w:u w:val="single"/>
          </w:rPr>
          <w:t>Adam Taylor</w:t>
        </w:r>
      </w:hyperlink>
      <w:r>
        <w:rPr>
          <w:color w:val="222222"/>
          <w:highlight w:val="white"/>
        </w:rPr>
        <w:t>, Board Member</w:t>
      </w:r>
    </w:p>
    <w:p w14:paraId="79C3C81C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Howe Sound Biosphere Region Initiative Society:</w:t>
      </w:r>
    </w:p>
    <w:p w14:paraId="66E0D07B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hyperlink r:id="rId19">
        <w:r>
          <w:rPr>
            <w:color w:val="0000FF"/>
            <w:highlight w:val="white"/>
            <w:u w:val="single"/>
          </w:rPr>
          <w:t>Ruth Simons</w:t>
        </w:r>
      </w:hyperlink>
      <w:r>
        <w:rPr>
          <w:color w:val="222222"/>
          <w:highlight w:val="white"/>
        </w:rPr>
        <w:t>, Project Lead</w:t>
      </w:r>
      <w:r>
        <w:rPr>
          <w:color w:val="222222"/>
        </w:rPr>
        <w:t>,</w:t>
      </w:r>
      <w:r>
        <w:rPr>
          <w:color w:val="222222"/>
          <w:highlight w:val="white"/>
        </w:rPr>
        <w:t xml:space="preserve"> </w:t>
      </w:r>
      <w:hyperlink r:id="rId20">
        <w:r>
          <w:rPr>
            <w:color w:val="0000FF"/>
            <w:highlight w:val="white"/>
            <w:u w:val="single"/>
          </w:rPr>
          <w:t>Ian Winn</w:t>
        </w:r>
      </w:hyperlink>
      <w:r>
        <w:rPr>
          <w:color w:val="222222"/>
          <w:highlight w:val="white"/>
        </w:rPr>
        <w:t>, Director,</w:t>
      </w:r>
      <w:hyperlink r:id="rId21">
        <w:r>
          <w:rPr>
            <w:color w:val="1155CC"/>
            <w:highlight w:val="white"/>
            <w:u w:val="single"/>
          </w:rPr>
          <w:t xml:space="preserve"> Hasan Hutchinson</w:t>
        </w:r>
      </w:hyperlink>
      <w:r>
        <w:rPr>
          <w:color w:val="222222"/>
          <w:highlight w:val="white"/>
        </w:rPr>
        <w:t>, Director</w:t>
      </w:r>
    </w:p>
    <w:p w14:paraId="59AAF7B1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Department of Fisheries and Oceans Marine Conservation Target Team and Fisheries Management</w:t>
      </w:r>
    </w:p>
    <w:p w14:paraId="0EED288E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hyperlink r:id="rId22">
        <w:r>
          <w:rPr>
            <w:color w:val="1155CC"/>
            <w:highlight w:val="white"/>
            <w:u w:val="single"/>
          </w:rPr>
          <w:t>Danielle Derrick</w:t>
        </w:r>
      </w:hyperlink>
      <w:r>
        <w:rPr>
          <w:color w:val="222222"/>
          <w:highlight w:val="white"/>
        </w:rPr>
        <w:t>, Regional FAM Officer</w:t>
      </w:r>
    </w:p>
    <w:p w14:paraId="3B398E9A" w14:textId="77777777" w:rsidR="006F52FD" w:rsidRDefault="0047690E">
      <w:pPr>
        <w:rPr>
          <w:color w:val="222222"/>
          <w:highlight w:val="white"/>
        </w:rPr>
      </w:pPr>
      <w:r>
        <w:rPr>
          <w:color w:val="222222"/>
          <w:highlight w:val="white"/>
        </w:rPr>
        <w:t>Guests:</w:t>
      </w:r>
    </w:p>
    <w:p w14:paraId="2A207A92" w14:textId="77777777" w:rsidR="006F52FD" w:rsidRDefault="0047690E">
      <w:pPr>
        <w:rPr>
          <w:highlight w:val="white"/>
        </w:rPr>
      </w:pPr>
      <w:hyperlink r:id="rId23">
        <w:r>
          <w:rPr>
            <w:color w:val="1155CC"/>
            <w:highlight w:val="white"/>
            <w:u w:val="single"/>
          </w:rPr>
          <w:t>Meagan Leitch,</w:t>
        </w:r>
      </w:hyperlink>
      <w:r>
        <w:rPr>
          <w:color w:val="222222"/>
          <w:highlight w:val="white"/>
        </w:rPr>
        <w:t> </w:t>
      </w:r>
      <w:r>
        <w:rPr>
          <w:highlight w:val="white"/>
        </w:rPr>
        <w:t>Environmental Consultant (formerly District of Squamish)</w:t>
      </w:r>
    </w:p>
    <w:p w14:paraId="3B0AF799" w14:textId="77777777" w:rsidR="006F52FD" w:rsidRDefault="0047690E">
      <w:pPr>
        <w:rPr>
          <w:highlight w:val="white"/>
        </w:rPr>
      </w:pPr>
      <w:hyperlink r:id="rId24">
        <w:r>
          <w:rPr>
            <w:color w:val="1155CC"/>
            <w:highlight w:val="white"/>
            <w:u w:val="single"/>
          </w:rPr>
          <w:t>Stephanie Hewson</w:t>
        </w:r>
      </w:hyperlink>
      <w:r>
        <w:rPr>
          <w:highlight w:val="white"/>
        </w:rPr>
        <w:t>, Lawyer, Marine Program, West Coast Environmental Law</w:t>
      </w:r>
    </w:p>
    <w:p w14:paraId="2EC98A24" w14:textId="77777777" w:rsidR="006F52FD" w:rsidRDefault="006F52FD">
      <w:pPr>
        <w:rPr>
          <w:highlight w:val="white"/>
        </w:rPr>
      </w:pPr>
    </w:p>
    <w:p w14:paraId="04C54D97" w14:textId="77777777" w:rsidR="006F52FD" w:rsidRDefault="0047690E">
      <w:pPr>
        <w:rPr>
          <w:color w:val="222222"/>
          <w:highlight w:val="white"/>
        </w:rPr>
      </w:pPr>
      <w:r>
        <w:rPr>
          <w:b/>
        </w:rPr>
        <w:t xml:space="preserve">Moderator: </w:t>
      </w:r>
      <w:r>
        <w:t>Ruth Simons</w:t>
      </w:r>
      <w:r>
        <w:rPr>
          <w:color w:val="222222"/>
          <w:highlight w:val="white"/>
        </w:rPr>
        <w:t>, Executive Director, Howe Sound Biosphere Region Initiative S</w:t>
      </w:r>
      <w:r>
        <w:rPr>
          <w:color w:val="222222"/>
          <w:highlight w:val="white"/>
        </w:rPr>
        <w:t>ociety (HSBRIS)</w:t>
      </w:r>
    </w:p>
    <w:p w14:paraId="203E4A69" w14:textId="77777777" w:rsidR="006F52FD" w:rsidRDefault="006F52FD">
      <w:pPr>
        <w:rPr>
          <w:color w:val="222222"/>
          <w:highlight w:val="white"/>
        </w:rPr>
      </w:pPr>
    </w:p>
    <w:p w14:paraId="10B96C99" w14:textId="77777777" w:rsidR="006F52FD" w:rsidRDefault="0047690E">
      <w:pPr>
        <w:rPr>
          <w:rFonts w:ascii="Avenir" w:eastAsia="Avenir" w:hAnsi="Avenir" w:cs="Avenir"/>
          <w:sz w:val="24"/>
          <w:szCs w:val="24"/>
        </w:rPr>
      </w:pPr>
      <w:r>
        <w:rPr>
          <w:b/>
          <w:color w:val="222222"/>
          <w:highlight w:val="white"/>
        </w:rPr>
        <w:t xml:space="preserve">Note Taker: </w:t>
      </w:r>
      <w:r>
        <w:rPr>
          <w:color w:val="222222"/>
          <w:highlight w:val="white"/>
        </w:rPr>
        <w:t xml:space="preserve"> Bridget John, Program Manager, Marine Stewardship Initiative (MSI)</w:t>
      </w:r>
    </w:p>
    <w:p w14:paraId="3487E3E1" w14:textId="77777777" w:rsidR="006F52FD" w:rsidRDefault="006F52FD">
      <w:pPr>
        <w:rPr>
          <w:rFonts w:ascii="Avenir" w:eastAsia="Avenir" w:hAnsi="Avenir" w:cs="Avenir"/>
          <w:b/>
          <w:sz w:val="24"/>
          <w:szCs w:val="24"/>
        </w:rPr>
      </w:pPr>
    </w:p>
    <w:p w14:paraId="5C3DEE5A" w14:textId="77777777" w:rsidR="006F52FD" w:rsidRDefault="0047690E">
      <w:pPr>
        <w:rPr>
          <w:rFonts w:ascii="Avenir" w:eastAsia="Avenir" w:hAnsi="Avenir" w:cs="Aveni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1809A0" wp14:editId="2A3633B7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6476878" cy="352419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136" y="3634085"/>
                          <a:ext cx="6419728" cy="291830"/>
                        </a:xfrm>
                        <a:prstGeom prst="rect">
                          <a:avLst/>
                        </a:prstGeom>
                        <a:solidFill>
                          <a:srgbClr val="134F5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99045B" w14:textId="77777777" w:rsidR="006F52FD" w:rsidRDefault="004769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809A0" id="Rectangle 36" o:spid="_x0000_s1026" style="position:absolute;margin-left:-30pt;margin-top:6pt;width:51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" fillcolor="#134f5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99045B" w14:textId="77777777" w:rsidR="006F52FD" w:rsidRDefault="0047690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EEDD4B3" w14:textId="77777777" w:rsidR="006F52FD" w:rsidRDefault="006F52FD">
      <w:pPr>
        <w:rPr>
          <w:rFonts w:ascii="Avenir" w:eastAsia="Avenir" w:hAnsi="Avenir" w:cs="Avenir"/>
          <w:b/>
          <w:sz w:val="24"/>
          <w:szCs w:val="24"/>
        </w:rPr>
      </w:pPr>
    </w:p>
    <w:p w14:paraId="1505C759" w14:textId="77777777" w:rsidR="006F52FD" w:rsidRDefault="006F52FD">
      <w:pPr>
        <w:rPr>
          <w:rFonts w:ascii="Arial" w:eastAsia="Arial" w:hAnsi="Arial" w:cs="Arial"/>
        </w:rPr>
      </w:pPr>
    </w:p>
    <w:p w14:paraId="19BD5F86" w14:textId="77777777" w:rsidR="006F52FD" w:rsidRDefault="006F52FD">
      <w:pPr>
        <w:rPr>
          <w:rFonts w:ascii="Avenir" w:eastAsia="Avenir" w:hAnsi="Avenir" w:cs="Avenir"/>
          <w:sz w:val="24"/>
          <w:szCs w:val="24"/>
        </w:rPr>
      </w:pPr>
    </w:p>
    <w:tbl>
      <w:tblPr>
        <w:tblStyle w:val="ad"/>
        <w:tblW w:w="93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700"/>
      </w:tblGrid>
      <w:tr w:rsidR="006F52FD" w14:paraId="335F68A4" w14:textId="77777777">
        <w:trPr>
          <w:trHeight w:val="453"/>
        </w:trPr>
        <w:tc>
          <w:tcPr>
            <w:tcW w:w="630" w:type="dxa"/>
          </w:tcPr>
          <w:p w14:paraId="11066861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14:paraId="3DDF1CC4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Submit updates to the Ocean Watch </w:t>
            </w:r>
            <w:hyperlink r:id="rId25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Action Tracker </w:t>
              </w:r>
            </w:hyperlink>
          </w:p>
        </w:tc>
      </w:tr>
      <w:tr w:rsidR="006F52FD" w14:paraId="485AD69F" w14:textId="77777777">
        <w:tc>
          <w:tcPr>
            <w:tcW w:w="630" w:type="dxa"/>
          </w:tcPr>
          <w:p w14:paraId="6E3E2275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14:paraId="60BCDC43" w14:textId="77777777" w:rsidR="006F52FD" w:rsidRDefault="0047690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Provide feedback for the Biosphere’s </w:t>
            </w:r>
            <w:hyperlink r:id="rId26">
              <w:r>
                <w:rPr>
                  <w:rFonts w:ascii="Arial" w:eastAsia="Arial" w:hAnsi="Arial" w:cs="Arial"/>
                  <w:color w:val="1155CC"/>
                  <w:u w:val="single"/>
                </w:rPr>
                <w:t>Nchu’ú7mut/Unity Plan</w:t>
              </w:r>
            </w:hyperlink>
          </w:p>
        </w:tc>
      </w:tr>
      <w:tr w:rsidR="006F52FD" w14:paraId="0C242DF1" w14:textId="77777777">
        <w:tc>
          <w:tcPr>
            <w:tcW w:w="630" w:type="dxa"/>
          </w:tcPr>
          <w:p w14:paraId="5FE87B42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0" w:type="dxa"/>
          </w:tcPr>
          <w:p w14:paraId="74CD8996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Increase education and engagement surrounding Glass Sponge Reef a</w:t>
            </w:r>
            <w:r>
              <w:rPr>
                <w:rFonts w:ascii="Arial" w:eastAsia="Arial" w:hAnsi="Arial" w:cs="Arial"/>
              </w:rPr>
              <w:t>reas</w:t>
            </w:r>
          </w:p>
        </w:tc>
      </w:tr>
      <w:tr w:rsidR="006F52FD" w14:paraId="0B421DCE" w14:textId="77777777">
        <w:tc>
          <w:tcPr>
            <w:tcW w:w="630" w:type="dxa"/>
          </w:tcPr>
          <w:p w14:paraId="63032022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4. </w:t>
            </w:r>
          </w:p>
        </w:tc>
        <w:tc>
          <w:tcPr>
            <w:tcW w:w="8700" w:type="dxa"/>
          </w:tcPr>
          <w:p w14:paraId="09F4B14A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Communities to reach out to </w:t>
            </w:r>
            <w:hyperlink r:id="rId27">
              <w:r>
                <w:rPr>
                  <w:rFonts w:ascii="Arial" w:eastAsia="Arial" w:hAnsi="Arial" w:cs="Arial"/>
                  <w:color w:val="1155CC"/>
                  <w:u w:val="single"/>
                </w:rPr>
                <w:t>Marcin</w:t>
              </w:r>
            </w:hyperlink>
            <w:r>
              <w:rPr>
                <w:rFonts w:ascii="Arial" w:eastAsia="Arial" w:hAnsi="Arial" w:cs="Arial"/>
              </w:rPr>
              <w:t xml:space="preserve"> to collaborate on the Metro Van barge clean up this summer</w:t>
            </w:r>
          </w:p>
        </w:tc>
      </w:tr>
      <w:tr w:rsidR="006F52FD" w14:paraId="5D2E81D6" w14:textId="77777777">
        <w:tc>
          <w:tcPr>
            <w:tcW w:w="630" w:type="dxa"/>
          </w:tcPr>
          <w:p w14:paraId="027E2AFA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5.</w:t>
            </w:r>
          </w:p>
        </w:tc>
        <w:tc>
          <w:tcPr>
            <w:tcW w:w="8700" w:type="dxa"/>
          </w:tcPr>
          <w:p w14:paraId="3D4362B5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Check out the Town of </w:t>
            </w:r>
            <w:proofErr w:type="spellStart"/>
            <w:r>
              <w:rPr>
                <w:rFonts w:ascii="Arial" w:eastAsia="Arial" w:hAnsi="Arial" w:cs="Arial"/>
              </w:rPr>
              <w:t>Gibsons</w:t>
            </w:r>
            <w:proofErr w:type="spellEnd"/>
            <w:r>
              <w:rPr>
                <w:rFonts w:ascii="Arial" w:eastAsia="Arial" w:hAnsi="Arial" w:cs="Arial"/>
              </w:rPr>
              <w:t xml:space="preserve"> Aquifer Mapping update </w:t>
            </w:r>
            <w:hyperlink r:id="rId28">
              <w:r>
                <w:rPr>
                  <w:rFonts w:ascii="Arial" w:eastAsia="Arial" w:hAnsi="Arial" w:cs="Arial"/>
                  <w:color w:val="1155CC"/>
                  <w:u w:val="single"/>
                </w:rPr>
                <w:t>report</w:t>
              </w:r>
            </w:hyperlink>
          </w:p>
        </w:tc>
      </w:tr>
      <w:tr w:rsidR="006F52FD" w14:paraId="027799F3" w14:textId="77777777">
        <w:tc>
          <w:tcPr>
            <w:tcW w:w="630" w:type="dxa"/>
          </w:tcPr>
          <w:p w14:paraId="5C37D58B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6.</w:t>
            </w:r>
          </w:p>
        </w:tc>
        <w:tc>
          <w:tcPr>
            <w:tcW w:w="8700" w:type="dxa"/>
          </w:tcPr>
          <w:p w14:paraId="6508176D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Collect and send coordinates and photos of bigger marine debris items to MSI’s </w:t>
            </w:r>
            <w:hyperlink r:id="rId29">
              <w:r>
                <w:rPr>
                  <w:rFonts w:ascii="Arial" w:eastAsia="Arial" w:hAnsi="Arial" w:cs="Arial"/>
                  <w:color w:val="1155CC"/>
                  <w:u w:val="single"/>
                </w:rPr>
                <w:t>marinedebrisco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ordinator@gmail.com</w:t>
              </w:r>
            </w:hyperlink>
            <w:r>
              <w:rPr>
                <w:rFonts w:ascii="Arial" w:eastAsia="Arial" w:hAnsi="Arial" w:cs="Arial"/>
              </w:rPr>
              <w:t xml:space="preserve"> email</w:t>
            </w:r>
          </w:p>
        </w:tc>
      </w:tr>
      <w:tr w:rsidR="006F52FD" w14:paraId="4BAF60C3" w14:textId="77777777">
        <w:tc>
          <w:tcPr>
            <w:tcW w:w="630" w:type="dxa"/>
          </w:tcPr>
          <w:p w14:paraId="4159C197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7.</w:t>
            </w:r>
          </w:p>
        </w:tc>
        <w:tc>
          <w:tcPr>
            <w:tcW w:w="8700" w:type="dxa"/>
          </w:tcPr>
          <w:p w14:paraId="2B648E2F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Check out MSI’s </w:t>
            </w:r>
            <w:hyperlink r:id="rId30">
              <w:r>
                <w:rPr>
                  <w:rFonts w:ascii="Arial" w:eastAsia="Arial" w:hAnsi="Arial" w:cs="Arial"/>
                  <w:color w:val="1155CC"/>
                  <w:u w:val="single"/>
                </w:rPr>
                <w:t>2022 Project Update</w:t>
              </w:r>
            </w:hyperlink>
          </w:p>
        </w:tc>
      </w:tr>
      <w:tr w:rsidR="006F52FD" w14:paraId="30761B68" w14:textId="77777777">
        <w:tc>
          <w:tcPr>
            <w:tcW w:w="630" w:type="dxa"/>
          </w:tcPr>
          <w:p w14:paraId="222001D1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8. </w:t>
            </w:r>
          </w:p>
        </w:tc>
        <w:tc>
          <w:tcPr>
            <w:tcW w:w="8700" w:type="dxa"/>
          </w:tcPr>
          <w:p w14:paraId="40F274C2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Ruth to share the document of Species at Risk in the AHS region</w:t>
            </w:r>
          </w:p>
        </w:tc>
      </w:tr>
      <w:tr w:rsidR="006F52FD" w14:paraId="2C1C3331" w14:textId="77777777">
        <w:tc>
          <w:tcPr>
            <w:tcW w:w="630" w:type="dxa"/>
          </w:tcPr>
          <w:p w14:paraId="3E0631F5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9.</w:t>
            </w:r>
          </w:p>
        </w:tc>
        <w:tc>
          <w:tcPr>
            <w:tcW w:w="8700" w:type="dxa"/>
          </w:tcPr>
          <w:p w14:paraId="0EB7614B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Brainstorm ways to Celebrate the Year of the Salish Sea </w:t>
            </w:r>
            <w:hyperlink r:id="rId31">
              <w:r>
                <w:rPr>
                  <w:rFonts w:ascii="Arial" w:eastAsia="Arial" w:hAnsi="Arial" w:cs="Arial"/>
                  <w:color w:val="1155CC"/>
                  <w:u w:val="single"/>
                </w:rPr>
                <w:t>link</w:t>
              </w:r>
            </w:hyperlink>
          </w:p>
        </w:tc>
      </w:tr>
      <w:tr w:rsidR="006F52FD" w14:paraId="02B08705" w14:textId="77777777">
        <w:tc>
          <w:tcPr>
            <w:tcW w:w="630" w:type="dxa"/>
          </w:tcPr>
          <w:p w14:paraId="50E4BA70" w14:textId="77777777" w:rsidR="006F52FD" w:rsidRDefault="0047690E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10.</w:t>
            </w:r>
          </w:p>
        </w:tc>
        <w:tc>
          <w:tcPr>
            <w:tcW w:w="8700" w:type="dxa"/>
          </w:tcPr>
          <w:p w14:paraId="71D13A25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Share the AHS Education Kit from Ocean Wise widely </w:t>
            </w:r>
            <w:hyperlink r:id="rId32">
              <w:r>
                <w:rPr>
                  <w:rFonts w:ascii="Arial" w:eastAsia="Arial" w:hAnsi="Arial" w:cs="Arial"/>
                  <w:color w:val="1155CC"/>
                  <w:u w:val="single"/>
                </w:rPr>
                <w:t>link</w:t>
              </w:r>
            </w:hyperlink>
          </w:p>
        </w:tc>
      </w:tr>
    </w:tbl>
    <w:p w14:paraId="49387BBF" w14:textId="77777777" w:rsidR="006F52FD" w:rsidRDefault="006F52FD">
      <w:pPr>
        <w:rPr>
          <w:rFonts w:ascii="Avenir" w:eastAsia="Avenir" w:hAnsi="Avenir" w:cs="Avenir"/>
          <w:sz w:val="24"/>
          <w:szCs w:val="24"/>
        </w:rPr>
      </w:pPr>
    </w:p>
    <w:p w14:paraId="16F01952" w14:textId="77777777" w:rsidR="006F52FD" w:rsidRDefault="006F52FD">
      <w:pPr>
        <w:rPr>
          <w:rFonts w:ascii="Avenir" w:eastAsia="Avenir" w:hAnsi="Avenir" w:cs="Avenir"/>
          <w:sz w:val="24"/>
          <w:szCs w:val="24"/>
        </w:rPr>
      </w:pPr>
    </w:p>
    <w:p w14:paraId="14081B7C" w14:textId="77777777" w:rsidR="006F52FD" w:rsidRDefault="0047690E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NOTES:</w:t>
      </w:r>
    </w:p>
    <w:tbl>
      <w:tblPr>
        <w:tblStyle w:val="ae"/>
        <w:tblW w:w="1062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285"/>
        <w:gridCol w:w="2385"/>
      </w:tblGrid>
      <w:tr w:rsidR="006F52FD" w14:paraId="340C0EAD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1C79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AGENDA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F8D0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3FDE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ITEMS/ DECISIONS</w:t>
            </w:r>
          </w:p>
        </w:tc>
      </w:tr>
      <w:tr w:rsidR="006F52FD" w14:paraId="0269D8A4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D352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Welcome, </w:t>
            </w:r>
            <w:proofErr w:type="gramStart"/>
            <w:r>
              <w:rPr>
                <w:rFonts w:ascii="Arial" w:eastAsia="Arial" w:hAnsi="Arial" w:cs="Arial"/>
              </w:rPr>
              <w:t>introductions</w:t>
            </w:r>
            <w:proofErr w:type="gramEnd"/>
            <w:r>
              <w:rPr>
                <w:rFonts w:ascii="Arial" w:eastAsia="Arial" w:hAnsi="Arial" w:cs="Arial"/>
              </w:rPr>
              <w:t xml:space="preserve"> and review of the notes from March 25th.     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CDC6" w14:textId="77777777" w:rsidR="006F52FD" w:rsidRDefault="0047690E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 xml:space="preserve">This is the Year of the Salish Sea </w:t>
              </w:r>
            </w:hyperlink>
          </w:p>
          <w:p w14:paraId="16110EBB" w14:textId="77777777" w:rsidR="006F52FD" w:rsidRDefault="0047690E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Share the Nchu’ú7mut/Unity Plan further</w:t>
            </w:r>
          </w:p>
          <w:p w14:paraId="276EE1B2" w14:textId="77777777" w:rsidR="006F52FD" w:rsidRDefault="0047690E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Courtney may have more copies of the 2020 Ocean Watch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report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2142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Provide feedback for the Biosphere’s Nchu’ú7mut/Unity Plan</w:t>
            </w:r>
          </w:p>
        </w:tc>
      </w:tr>
      <w:tr w:rsidR="006F52FD" w14:paraId="0CC36A24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C221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Verbal updates from participants towards the Action Tracker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2875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MLSS</w:t>
            </w:r>
          </w:p>
          <w:p w14:paraId="6318F162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Frustration of lack of enforcement resources for people going into GSR areas or rockfish poaching </w:t>
            </w:r>
          </w:p>
          <w:p w14:paraId="4EF1377C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be interest from the Squamish Nation for monitoring in the future</w:t>
            </w:r>
          </w:p>
          <w:p w14:paraId="16EA65B1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violations caught in the last few years but much more enforcement is needed</w:t>
            </w:r>
          </w:p>
          <w:p w14:paraId="394C0261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GSR c</w:t>
            </w:r>
            <w:r>
              <w:rPr>
                <w:rFonts w:ascii="Arial" w:eastAsia="Arial" w:hAnsi="Arial" w:cs="Arial"/>
              </w:rPr>
              <w:t xml:space="preserve">losure area at Mariners Rest is still seeing recreational boats going in there. Folks may not know about the </w:t>
            </w:r>
            <w:proofErr w:type="gramStart"/>
            <w:r>
              <w:rPr>
                <w:rFonts w:ascii="Arial" w:eastAsia="Arial" w:hAnsi="Arial" w:cs="Arial"/>
              </w:rPr>
              <w:t>closures</w:t>
            </w:r>
            <w:proofErr w:type="gramEnd"/>
            <w:r>
              <w:rPr>
                <w:rFonts w:ascii="Arial" w:eastAsia="Arial" w:hAnsi="Arial" w:cs="Arial"/>
              </w:rPr>
              <w:t xml:space="preserve"> so education is very valuable. Education needs to be increased. </w:t>
            </w:r>
          </w:p>
          <w:p w14:paraId="34041D3A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DFO has followed some violations of commercial boaters in some GSR areas</w:t>
            </w:r>
          </w:p>
          <w:p w14:paraId="1CE219AE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DFO staff are trying but they are lacking the resources</w:t>
            </w:r>
          </w:p>
          <w:p w14:paraId="28FFF95C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are going to be some signs put up near </w:t>
            </w:r>
            <w:proofErr w:type="spellStart"/>
            <w:r>
              <w:rPr>
                <w:rFonts w:ascii="Arial" w:eastAsia="Arial" w:hAnsi="Arial" w:cs="Arial"/>
              </w:rPr>
              <w:t>Halkett</w:t>
            </w:r>
            <w:proofErr w:type="spellEnd"/>
            <w:r>
              <w:rPr>
                <w:rFonts w:ascii="Arial" w:eastAsia="Arial" w:hAnsi="Arial" w:cs="Arial"/>
              </w:rPr>
              <w:t xml:space="preserve"> Points and Dormant Point GSR areas </w:t>
            </w:r>
            <w:proofErr w:type="gramStart"/>
            <w:r>
              <w:rPr>
                <w:rFonts w:ascii="Arial" w:eastAsia="Arial" w:hAnsi="Arial" w:cs="Arial"/>
              </w:rPr>
              <w:t>saying</w:t>
            </w:r>
            <w:proofErr w:type="gramEnd"/>
            <w:r>
              <w:rPr>
                <w:rFonts w:ascii="Arial" w:eastAsia="Arial" w:hAnsi="Arial" w:cs="Arial"/>
              </w:rPr>
              <w:t xml:space="preserve"> “No Fishing”.</w:t>
            </w:r>
          </w:p>
          <w:p w14:paraId="7F0E0D65" w14:textId="77777777" w:rsidR="006F52FD" w:rsidRDefault="0047690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Adam will talk to </w:t>
            </w:r>
            <w:r>
              <w:rPr>
                <w:rFonts w:ascii="Arial" w:eastAsia="Arial" w:hAnsi="Arial" w:cs="Arial"/>
              </w:rPr>
              <w:t>Passage Island folks more this summer</w:t>
            </w:r>
          </w:p>
          <w:p w14:paraId="5924C6C3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72EA1668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DFO</w:t>
            </w:r>
          </w:p>
          <w:p w14:paraId="196A7F62" w14:textId="77777777" w:rsidR="006F52FD" w:rsidRDefault="0047690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Currently working on developing an outreach and education work plan to raise awareness about the glass sponge reefs. Working on engagement with lots of parties to do this in a collaborative way. </w:t>
            </w:r>
          </w:p>
          <w:p w14:paraId="25A57FC9" w14:textId="77777777" w:rsidR="006F52FD" w:rsidRDefault="0047690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Going into resear</w:t>
            </w:r>
            <w:r>
              <w:rPr>
                <w:rFonts w:ascii="Arial" w:eastAsia="Arial" w:hAnsi="Arial" w:cs="Arial"/>
              </w:rPr>
              <w:t>ch on management and monitoring of glass sponge reefs</w:t>
            </w:r>
          </w:p>
          <w:p w14:paraId="592409CD" w14:textId="77777777" w:rsidR="006F52FD" w:rsidRDefault="0047690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some funding related to conservation and monitoring coming out in the future</w:t>
            </w:r>
          </w:p>
          <w:p w14:paraId="5698D7C3" w14:textId="77777777" w:rsidR="006F52FD" w:rsidRDefault="0047690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Danielle to get back to Kilian on OPP funding</w:t>
            </w:r>
          </w:p>
          <w:p w14:paraId="409A28F5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75222607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DSF</w:t>
            </w:r>
          </w:p>
          <w:p w14:paraId="3A19D161" w14:textId="77777777" w:rsidR="006F52FD" w:rsidRDefault="0047690E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funding for monitoring and enforcement last year</w:t>
            </w:r>
          </w:p>
          <w:p w14:paraId="0B825361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21C55B40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</w:t>
            </w:r>
            <w:r>
              <w:rPr>
                <w:rFonts w:ascii="Arial" w:eastAsia="Arial" w:hAnsi="Arial" w:cs="Arial"/>
              </w:rPr>
              <w:t>rict of West Vancouver</w:t>
            </w:r>
          </w:p>
          <w:p w14:paraId="2B4A63C5" w14:textId="77777777" w:rsidR="006F52FD" w:rsidRDefault="0047690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Heather has a new role called Senior Manager of Climate Action and Management</w:t>
            </w:r>
          </w:p>
          <w:p w14:paraId="5FE234E9" w14:textId="77777777" w:rsidR="006F52FD" w:rsidRDefault="0047690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Push forward initiatives surrounding GHG, climate adaptation, etc. </w:t>
            </w:r>
          </w:p>
          <w:p w14:paraId="0414BF44" w14:textId="77777777" w:rsidR="006F52FD" w:rsidRDefault="0047690E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- council adopted foreshore management permit area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buffer between beaches)</w:t>
            </w:r>
          </w:p>
          <w:p w14:paraId="2AFA4768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5E9220FE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Metro Vancouver</w:t>
            </w:r>
          </w:p>
          <w:p w14:paraId="2708A3AA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Finalizing contractor for barge clean up</w:t>
            </w:r>
          </w:p>
          <w:p w14:paraId="117B801C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 6 and 7th tentative date</w:t>
            </w:r>
          </w:p>
          <w:p w14:paraId="49EE735C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Covering Bowyer and Passage Island</w:t>
            </w:r>
          </w:p>
          <w:p w14:paraId="5BCC6B4F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Barge</w:t>
            </w:r>
            <w:proofErr w:type="gramEnd"/>
            <w:r>
              <w:rPr>
                <w:rFonts w:ascii="Arial" w:eastAsia="Arial" w:hAnsi="Arial" w:cs="Arial"/>
              </w:rPr>
              <w:t xml:space="preserve"> clean up happens every 6 years in different communities</w:t>
            </w:r>
          </w:p>
          <w:p w14:paraId="4C3D9C33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 for having single stops in addition to the main two islands - can talk details with any communities that are interested</w:t>
            </w:r>
          </w:p>
          <w:p w14:paraId="729E3CF2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Most common item - </w:t>
            </w:r>
            <w:proofErr w:type="spellStart"/>
            <w:r>
              <w:rPr>
                <w:rFonts w:ascii="Arial" w:eastAsia="Arial" w:hAnsi="Arial" w:cs="Arial"/>
              </w:rPr>
              <w:t>styrofoam</w:t>
            </w:r>
            <w:proofErr w:type="spellEnd"/>
            <w:r>
              <w:rPr>
                <w:rFonts w:ascii="Arial" w:eastAsia="Arial" w:hAnsi="Arial" w:cs="Arial"/>
              </w:rPr>
              <w:t xml:space="preserve"> blocks. Can get rid of these at the transfer station</w:t>
            </w:r>
          </w:p>
          <w:p w14:paraId="3B9509C0" w14:textId="77777777" w:rsidR="006F52FD" w:rsidRDefault="0047690E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Race Rocks Marina has a lot of </w:t>
            </w:r>
            <w:proofErr w:type="spellStart"/>
            <w:r>
              <w:rPr>
                <w:rFonts w:ascii="Arial" w:eastAsia="Arial" w:hAnsi="Arial" w:cs="Arial"/>
              </w:rPr>
              <w:t>styrofoam</w:t>
            </w:r>
            <w:proofErr w:type="spellEnd"/>
            <w:r>
              <w:rPr>
                <w:rFonts w:ascii="Arial" w:eastAsia="Arial" w:hAnsi="Arial" w:cs="Arial"/>
              </w:rPr>
              <w:t xml:space="preserve"> pil</w:t>
            </w:r>
            <w:r>
              <w:rPr>
                <w:rFonts w:ascii="Arial" w:eastAsia="Arial" w:hAnsi="Arial" w:cs="Arial"/>
              </w:rPr>
              <w:t xml:space="preserve">ing up </w:t>
            </w:r>
          </w:p>
          <w:p w14:paraId="5FA3CBB6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29CAF177" w14:textId="77777777" w:rsidR="006F52FD" w:rsidRDefault="004769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Town of </w:t>
            </w:r>
            <w:proofErr w:type="spellStart"/>
            <w:r>
              <w:rPr>
                <w:rFonts w:ascii="Arial" w:eastAsia="Arial" w:hAnsi="Arial" w:cs="Arial"/>
              </w:rPr>
              <w:t>Gibsons</w:t>
            </w:r>
            <w:proofErr w:type="spellEnd"/>
          </w:p>
          <w:p w14:paraId="699E2EBB" w14:textId="77777777" w:rsidR="006F52FD" w:rsidRDefault="0047690E">
            <w:pPr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Released </w:t>
            </w:r>
            <w:hyperlink r:id="rId34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Aquifer Mapping update report </w:t>
              </w:r>
            </w:hyperlink>
            <w:r>
              <w:rPr>
                <w:rFonts w:ascii="Arial" w:eastAsia="Arial" w:hAnsi="Arial" w:cs="Arial"/>
              </w:rPr>
              <w:t>(first one was done in 2013)</w:t>
            </w:r>
          </w:p>
          <w:p w14:paraId="7473A73A" w14:textId="77777777" w:rsidR="006F52FD" w:rsidRDefault="0047690E">
            <w:pPr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Coastal Assets project - showcased as a</w:t>
            </w:r>
            <w:r>
              <w:rPr>
                <w:rFonts w:ascii="Arial" w:eastAsia="Arial" w:hAnsi="Arial" w:cs="Arial"/>
              </w:rPr>
              <w:t xml:space="preserve"> case study through the Changing Climate. </w:t>
            </w:r>
            <w:hyperlink r:id="rId35" w:anchor="reports">
              <w:r>
                <w:rPr>
                  <w:rFonts w:ascii="Arial" w:eastAsia="Arial" w:hAnsi="Arial" w:cs="Arial"/>
                  <w:color w:val="1155CC"/>
                  <w:u w:val="single"/>
                </w:rPr>
                <w:t>Link here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</w:p>
          <w:p w14:paraId="13E36079" w14:textId="77777777" w:rsidR="006F52FD" w:rsidRDefault="0047690E">
            <w:pPr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Michelle is doing her masters at UBC and looking at barriers for natural asset management. Will be reaching out to some people fo</w:t>
            </w:r>
            <w:r>
              <w:rPr>
                <w:rFonts w:ascii="Arial" w:eastAsia="Arial" w:hAnsi="Arial" w:cs="Arial"/>
              </w:rPr>
              <w:t>r interviews</w:t>
            </w:r>
          </w:p>
          <w:p w14:paraId="14F8B3F0" w14:textId="77777777" w:rsidR="006F52FD" w:rsidRDefault="006F52FD">
            <w:pPr>
              <w:rPr>
                <w:rFonts w:ascii="Arial" w:eastAsia="Arial" w:hAnsi="Arial" w:cs="Arial"/>
              </w:rPr>
            </w:pPr>
          </w:p>
          <w:p w14:paraId="241BB796" w14:textId="77777777" w:rsidR="006F52FD" w:rsidRDefault="006F52FD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AE36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Increase education and engagement surrounding Glass Sponge Reef areas</w:t>
            </w:r>
          </w:p>
          <w:p w14:paraId="094E3AB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92F43F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54E36A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492ECF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39ACE0C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4DF934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021DA7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DC5FE1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FB268E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A70A72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ECABAC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26C0BC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60CC6E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338790C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8887A0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6BD5E7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9DEE85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784CA1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C48D44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1057DF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ABF41F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6520ED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50F7EA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E7BC4B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D372CD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8C1596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C90928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151F61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05BDC2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F18A1CC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F03F7B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642D8D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D863E4C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210C34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82124B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A8A156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E63447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14575D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0C6D4A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6D90E2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0016476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Communities to reach out to Marcin to collaborate on the barge clean up this summer</w:t>
            </w:r>
          </w:p>
          <w:p w14:paraId="2077B85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BE8BC2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A86DB05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28D00C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6644B8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0B172F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2939B0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3AE878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992EE6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4D00E5B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Check out the Town of </w:t>
            </w:r>
            <w:proofErr w:type="spellStart"/>
            <w:r>
              <w:rPr>
                <w:rFonts w:ascii="Arial" w:eastAsia="Arial" w:hAnsi="Arial" w:cs="Arial"/>
                <w:b/>
              </w:rPr>
              <w:t>Gibsons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Aquifer Mapping update </w:t>
            </w:r>
            <w:hyperlink r:id="rId3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report</w:t>
              </w:r>
            </w:hyperlink>
          </w:p>
        </w:tc>
      </w:tr>
      <w:tr w:rsidR="006F52FD" w14:paraId="32D830C5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9995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3. </w:t>
            </w:r>
            <w:proofErr w:type="spellStart"/>
            <w:r>
              <w:rPr>
                <w:rFonts w:ascii="Arial" w:eastAsia="Arial" w:hAnsi="Arial" w:cs="Arial"/>
              </w:rPr>
              <w:t>Nex̱wlélex̱wm</w:t>
            </w:r>
            <w:proofErr w:type="spellEnd"/>
            <w:r>
              <w:rPr>
                <w:rFonts w:ascii="Arial" w:eastAsia="Arial" w:hAnsi="Arial" w:cs="Arial"/>
              </w:rPr>
              <w:t xml:space="preserve">/Bowen Island Marine Stewardship Partners group - </w:t>
            </w:r>
            <w:proofErr w:type="gramStart"/>
            <w:r>
              <w:rPr>
                <w:rFonts w:ascii="Arial" w:eastAsia="Arial" w:hAnsi="Arial" w:cs="Arial"/>
              </w:rPr>
              <w:t>Bonny  Brokenshire</w:t>
            </w:r>
            <w:proofErr w:type="gramEnd"/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ACF1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 PCAs in the Sound that were identified by DSF and Ocean Wise on the Marine Conservation Map (2 types of areas)</w:t>
            </w:r>
          </w:p>
          <w:p w14:paraId="3A2A5BCA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 representing: BIM, BIC, Sea Change, DSF, BIFWC, and MSI</w:t>
            </w:r>
          </w:p>
          <w:p w14:paraId="06101DBE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 much work done in </w:t>
            </w:r>
            <w:proofErr w:type="spellStart"/>
            <w:r>
              <w:rPr>
                <w:rFonts w:ascii="Arial" w:eastAsia="Arial" w:hAnsi="Arial" w:cs="Arial"/>
              </w:rPr>
              <w:t>Kwil'akm</w:t>
            </w:r>
            <w:proofErr w:type="spellEnd"/>
            <w:r>
              <w:rPr>
                <w:rFonts w:ascii="Arial" w:eastAsia="Arial" w:hAnsi="Arial" w:cs="Arial"/>
              </w:rPr>
              <w:t xml:space="preserve"> (Squamish Nation place name for Mannion Bay)</w:t>
            </w:r>
          </w:p>
          <w:p w14:paraId="3351BA4C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Goa</w:t>
            </w:r>
            <w:r>
              <w:rPr>
                <w:rFonts w:ascii="Arial" w:eastAsia="Arial" w:hAnsi="Arial" w:cs="Arial"/>
              </w:rPr>
              <w:t>ls</w:t>
            </w:r>
          </w:p>
          <w:p w14:paraId="6164B8E5" w14:textId="77777777" w:rsidR="006F52FD" w:rsidRDefault="0047690E">
            <w:pPr>
              <w:numPr>
                <w:ilvl w:val="1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and educate community</w:t>
            </w:r>
          </w:p>
          <w:p w14:paraId="70160760" w14:textId="77777777" w:rsidR="006F52FD" w:rsidRDefault="0047690E">
            <w:pPr>
              <w:numPr>
                <w:ilvl w:val="1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and educate boating community</w:t>
            </w:r>
          </w:p>
          <w:p w14:paraId="1825D414" w14:textId="77777777" w:rsidR="006F52FD" w:rsidRDefault="0047690E">
            <w:pPr>
              <w:numPr>
                <w:ilvl w:val="1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marine policy development</w:t>
            </w:r>
          </w:p>
          <w:p w14:paraId="7E45D3CF" w14:textId="77777777" w:rsidR="006F52FD" w:rsidRDefault="0047690E">
            <w:pPr>
              <w:numPr>
                <w:ilvl w:val="1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communication dissemination </w:t>
            </w:r>
          </w:p>
          <w:p w14:paraId="57DBB684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Exploring Bowen’s Marine World has an educational website along with the </w:t>
            </w:r>
            <w:hyperlink r:id="rId37" w:anchor=":~:text=The%20Bowen%20Island%20Conservancy%20and,recovery%20of%20our%20marine%20neighbourhood.">
              <w:r>
                <w:rPr>
                  <w:rFonts w:ascii="Arial" w:eastAsia="Arial" w:hAnsi="Arial" w:cs="Arial"/>
                  <w:color w:val="1155CC"/>
                  <w:u w:val="single"/>
                </w:rPr>
                <w:t>Marine Atlas book</w:t>
              </w:r>
            </w:hyperlink>
            <w:r>
              <w:rPr>
                <w:rFonts w:ascii="Arial" w:eastAsia="Arial" w:hAnsi="Arial" w:cs="Arial"/>
              </w:rPr>
              <w:t xml:space="preserve">: intended to be a model for other communities </w:t>
            </w:r>
          </w:p>
          <w:p w14:paraId="22F5CBC8" w14:textId="77777777" w:rsidR="006F52FD" w:rsidRDefault="004769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Eelgrass buoys seem to really be working.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8BB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6F52FD" w14:paraId="1C38E906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B302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Mari</w:t>
            </w:r>
            <w:r>
              <w:rPr>
                <w:rFonts w:ascii="Arial" w:eastAsia="Arial" w:hAnsi="Arial" w:cs="Arial"/>
              </w:rPr>
              <w:t>ne Protected Areas project – Stephanie Hewson, West Coast Environmental Law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2B78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Species and Habitat Approach</w:t>
            </w:r>
          </w:p>
          <w:p w14:paraId="5A9B68F8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indicator of ecosystem health </w:t>
            </w:r>
          </w:p>
          <w:p w14:paraId="1716CBC9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 different aspects of marine ecosystem</w:t>
            </w:r>
          </w:p>
          <w:p w14:paraId="6094A1C1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significant data/research in area</w:t>
            </w:r>
          </w:p>
          <w:p w14:paraId="410E4ABF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Eelgrass, marine birds, glass sponge reefs and salmon are the indicator species WCEL has chosen</w:t>
            </w:r>
          </w:p>
          <w:p w14:paraId="5C564EDC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 marine refuges protecting glass sponge reefs</w:t>
            </w:r>
          </w:p>
          <w:p w14:paraId="761C4714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 RCAs</w:t>
            </w:r>
          </w:p>
          <w:p w14:paraId="35DFBF74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Provincial parks (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Halkett</w:t>
            </w:r>
            <w:proofErr w:type="spellEnd"/>
            <w:r>
              <w:rPr>
                <w:rFonts w:ascii="Arial" w:eastAsia="Arial" w:hAnsi="Arial" w:cs="Arial"/>
              </w:rPr>
              <w:t xml:space="preserve"> Bay), wildlife management area (Squamish Estuary)</w:t>
            </w:r>
          </w:p>
          <w:p w14:paraId="63C0A246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Regional parks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Whytecliff</w:t>
            </w:r>
            <w:proofErr w:type="spellEnd"/>
            <w:r>
              <w:rPr>
                <w:rFonts w:ascii="Arial" w:eastAsia="Arial" w:hAnsi="Arial" w:cs="Arial"/>
              </w:rPr>
              <w:t xml:space="preserve"> Park), local government marine conservation zoning (e.g. Gambier Island W-4)</w:t>
            </w:r>
          </w:p>
          <w:p w14:paraId="701E4F2A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Drew heavily on Ocean Watch reports, MSI, MCA, and Biosphere </w:t>
            </w:r>
          </w:p>
          <w:p w14:paraId="55CFE223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Species Analysis: Salmon</w:t>
            </w:r>
          </w:p>
          <w:p w14:paraId="23233780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threats within marine and coastal areas that can be addressed through spat</w:t>
            </w:r>
            <w:r>
              <w:rPr>
                <w:rFonts w:ascii="Arial" w:eastAsia="Arial" w:hAnsi="Arial" w:cs="Arial"/>
              </w:rPr>
              <w:t>ial protection</w:t>
            </w:r>
          </w:p>
          <w:p w14:paraId="1914FABA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 report has already identified the measures to protect salmon</w:t>
            </w:r>
          </w:p>
          <w:p w14:paraId="54E36126" w14:textId="77777777" w:rsidR="006F52FD" w:rsidRDefault="0047690E">
            <w:pPr>
              <w:widowControl w:val="0"/>
              <w:numPr>
                <w:ilvl w:val="2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the MSI map to look at Salmon Spawning stream in Howe Sound. East side there’s a lot of urban/industrial zoning and on the west side most estuaries are unprotected.</w:t>
            </w:r>
          </w:p>
          <w:p w14:paraId="3212D5C2" w14:textId="77777777" w:rsidR="006F52FD" w:rsidRDefault="0047690E">
            <w:pPr>
              <w:widowControl w:val="0"/>
              <w:numPr>
                <w:ilvl w:val="2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Examples: the Squamish Estuary is protected, Bowen has </w:t>
            </w:r>
            <w:proofErr w:type="gramStart"/>
            <w:r>
              <w:rPr>
                <w:rFonts w:ascii="Arial" w:eastAsia="Arial" w:hAnsi="Arial" w:cs="Arial"/>
              </w:rPr>
              <w:t>land based</w:t>
            </w:r>
            <w:proofErr w:type="gramEnd"/>
            <w:r>
              <w:rPr>
                <w:rFonts w:ascii="Arial" w:eastAsia="Arial" w:hAnsi="Arial" w:cs="Arial"/>
              </w:rPr>
              <w:t xml:space="preserve"> parks around some of</w:t>
            </w:r>
            <w:r>
              <w:rPr>
                <w:rFonts w:ascii="Arial" w:eastAsia="Arial" w:hAnsi="Arial" w:cs="Arial"/>
              </w:rPr>
              <w:t xml:space="preserve"> their estuaries and Gambier has zoning that helps to protect some of these estuarine areas</w:t>
            </w:r>
          </w:p>
          <w:p w14:paraId="179F3CFC" w14:textId="77777777" w:rsidR="006F52FD" w:rsidRDefault="0047690E">
            <w:pPr>
              <w:widowControl w:val="0"/>
              <w:numPr>
                <w:ilvl w:val="2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Overlapping jurisdiction over species marine activities</w:t>
            </w:r>
          </w:p>
          <w:p w14:paraId="52F34A4A" w14:textId="77777777" w:rsidR="006F52FD" w:rsidRDefault="0047690E">
            <w:pPr>
              <w:widowControl w:val="0"/>
              <w:numPr>
                <w:ilvl w:val="2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Legal protection</w:t>
            </w:r>
          </w:p>
          <w:p w14:paraId="5A75E24E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Indigenous protected and conserved areas</w:t>
            </w:r>
          </w:p>
          <w:p w14:paraId="7777B9FA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 (ESAs in development, MPAs)</w:t>
            </w:r>
          </w:p>
          <w:p w14:paraId="47269E63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Provincial</w:t>
            </w:r>
          </w:p>
          <w:p w14:paraId="2F970B77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</w:t>
            </w:r>
            <w:r>
              <w:rPr>
                <w:rFonts w:ascii="Arial" w:eastAsia="Arial" w:hAnsi="Arial" w:cs="Arial"/>
              </w:rPr>
              <w:t>al Provincial Parks, Ecological Reserve, Land Act, ELU Act</w:t>
            </w:r>
          </w:p>
          <w:p w14:paraId="509FA35B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Government</w:t>
            </w:r>
          </w:p>
          <w:p w14:paraId="174AACB5" w14:textId="77777777" w:rsidR="006F52FD" w:rsidRDefault="0047690E">
            <w:pPr>
              <w:widowControl w:val="0"/>
              <w:numPr>
                <w:ilvl w:val="4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Zoning (Parks, Buffer Zones), Development Permit Area, Regional Parks</w:t>
            </w:r>
          </w:p>
          <w:p w14:paraId="26D05CA5" w14:textId="77777777" w:rsidR="006F52FD" w:rsidRDefault="0047690E">
            <w:pPr>
              <w:widowControl w:val="0"/>
              <w:numPr>
                <w:ilvl w:val="2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  <w:p w14:paraId="227EE4F5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Analysis: protected area size and siting for effectiveness, </w:t>
            </w:r>
            <w:proofErr w:type="gramStart"/>
            <w:r>
              <w:rPr>
                <w:rFonts w:ascii="Arial" w:eastAsia="Arial" w:hAnsi="Arial" w:cs="Arial"/>
              </w:rPr>
              <w:t>governance</w:t>
            </w:r>
            <w:proofErr w:type="gramEnd"/>
            <w:r>
              <w:rPr>
                <w:rFonts w:ascii="Arial" w:eastAsia="Arial" w:hAnsi="Arial" w:cs="Arial"/>
              </w:rPr>
              <w:t xml:space="preserve"> and coordination for all A-HS</w:t>
            </w:r>
          </w:p>
          <w:p w14:paraId="79225BA0" w14:textId="77777777" w:rsidR="006F52FD" w:rsidRDefault="0047690E">
            <w:pPr>
              <w:widowControl w:val="0"/>
              <w:numPr>
                <w:ilvl w:val="3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Engagement</w:t>
            </w:r>
          </w:p>
          <w:p w14:paraId="3621F40C" w14:textId="77777777" w:rsidR="006F52FD" w:rsidRDefault="0047690E">
            <w:pPr>
              <w:widowControl w:val="0"/>
              <w:numPr>
                <w:ilvl w:val="4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Outreach to ENGOs, community groups, local government</w:t>
            </w:r>
          </w:p>
          <w:p w14:paraId="4F9C51FE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Province is developing Coastal Marine Strategy</w:t>
            </w:r>
          </w:p>
          <w:p w14:paraId="3B024AC0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Ruth submitted a letter for the Biosphere </w:t>
            </w:r>
          </w:p>
          <w:p w14:paraId="61FA7A8B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Coastal Strategy can help with intergovernmental connections</w:t>
            </w:r>
          </w:p>
          <w:p w14:paraId="613C1BAF" w14:textId="77777777" w:rsidR="006F52FD" w:rsidRDefault="0047690E">
            <w:pPr>
              <w:widowControl w:val="0"/>
              <w:numPr>
                <w:ilvl w:val="1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Howe Sound area could be a regional area study/ case study in the Coastal Strategy</w:t>
            </w:r>
          </w:p>
          <w:p w14:paraId="59FEE5B5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WCEL has been in touch with the Squamish Nation in planning the project, addressing co-governance, hoping it</w:t>
            </w:r>
            <w:r>
              <w:rPr>
                <w:rFonts w:ascii="Arial" w:eastAsia="Arial" w:hAnsi="Arial" w:cs="Arial"/>
              </w:rPr>
              <w:t xml:space="preserve"> will be informative for the work that the Squamish Nation is undertaking</w:t>
            </w:r>
          </w:p>
          <w:p w14:paraId="22BF487E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IPCA course may be of interest: “The first post-secondary program dedicated to Indigenous Protected and Conserved Areas (IPCAs)!” </w:t>
            </w:r>
            <w:hyperlink r:id="rId38">
              <w:r>
                <w:rPr>
                  <w:rFonts w:ascii="Arial" w:eastAsia="Arial" w:hAnsi="Arial" w:cs="Arial"/>
                  <w:color w:val="1155CC"/>
                  <w:u w:val="single"/>
                </w:rPr>
                <w:t>Info here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1F4CC74B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each of the species identified there is a specific area that will be highlighted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Halkett</w:t>
            </w:r>
            <w:proofErr w:type="spellEnd"/>
            <w:r>
              <w:rPr>
                <w:rFonts w:ascii="Arial" w:eastAsia="Arial" w:hAnsi="Arial" w:cs="Arial"/>
              </w:rPr>
              <w:t xml:space="preserve"> Park, </w:t>
            </w:r>
            <w:proofErr w:type="spellStart"/>
            <w:r>
              <w:rPr>
                <w:rFonts w:ascii="Arial" w:eastAsia="Arial" w:hAnsi="Arial" w:cs="Arial"/>
              </w:rPr>
              <w:t>Pasley</w:t>
            </w:r>
            <w:proofErr w:type="spellEnd"/>
            <w:r>
              <w:rPr>
                <w:rFonts w:ascii="Arial" w:eastAsia="Arial" w:hAnsi="Arial" w:cs="Arial"/>
              </w:rPr>
              <w:t xml:space="preserve"> Island) </w:t>
            </w:r>
          </w:p>
          <w:p w14:paraId="5F864097" w14:textId="77777777" w:rsidR="006F52FD" w:rsidRDefault="0047690E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WCEL</w:t>
            </w:r>
            <w:hyperlink r:id="rId39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b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ook on Coastal Laws and Protections</w:t>
              </w:r>
            </w:hyperlink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D179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6F52FD" w14:paraId="7C4CE9BA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B65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Summer of Marine Debris tracking and coordinated clean-up - Courtney </w:t>
            </w:r>
            <w:proofErr w:type="spellStart"/>
            <w:r>
              <w:rPr>
                <w:rFonts w:ascii="Arial" w:eastAsia="Arial" w:hAnsi="Arial" w:cs="Arial"/>
              </w:rPr>
              <w:t>Smaha</w:t>
            </w:r>
            <w:proofErr w:type="spellEnd"/>
            <w:r>
              <w:rPr>
                <w:rFonts w:ascii="Arial" w:eastAsia="Arial" w:hAnsi="Arial" w:cs="Arial"/>
              </w:rPr>
              <w:t xml:space="preserve"> - Marine Stewardship </w:t>
            </w:r>
            <w:r>
              <w:rPr>
                <w:rFonts w:ascii="Arial" w:eastAsia="Arial" w:hAnsi="Arial" w:cs="Arial"/>
              </w:rPr>
              <w:lastRenderedPageBreak/>
              <w:t>Initiative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2EB7" w14:textId="77777777" w:rsidR="006F52FD" w:rsidRDefault="0047690E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Main decision support tool is the Marine Reference Guide</w:t>
            </w:r>
          </w:p>
          <w:p w14:paraId="53321831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2019, MSI created a marine debris layer in the map to better understand areas in need of clean up and action. However, this information needs to be updated. </w:t>
            </w:r>
          </w:p>
          <w:p w14:paraId="43D6F76D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MSI hired a Marine Debris Coordinator </w:t>
            </w:r>
            <w:r>
              <w:rPr>
                <w:rFonts w:ascii="Arial" w:eastAsia="Arial" w:hAnsi="Arial" w:cs="Arial"/>
              </w:rPr>
              <w:t xml:space="preserve">as a </w:t>
            </w:r>
            <w:proofErr w:type="gramStart"/>
            <w:r>
              <w:rPr>
                <w:rFonts w:ascii="Arial" w:eastAsia="Arial" w:hAnsi="Arial" w:cs="Arial"/>
              </w:rPr>
              <w:t>three month</w:t>
            </w:r>
            <w:proofErr w:type="gramEnd"/>
            <w:r>
              <w:rPr>
                <w:rFonts w:ascii="Arial" w:eastAsia="Arial" w:hAnsi="Arial" w:cs="Arial"/>
              </w:rPr>
              <w:t xml:space="preserve"> position made possible from the </w:t>
            </w:r>
            <w:r>
              <w:rPr>
                <w:rFonts w:ascii="Arial" w:eastAsia="Arial" w:hAnsi="Arial" w:cs="Arial"/>
              </w:rPr>
              <w:lastRenderedPageBreak/>
              <w:t xml:space="preserve">Ocean Bridge Direct Action program </w:t>
            </w:r>
          </w:p>
          <w:p w14:paraId="28DEF275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Goals</w:t>
            </w:r>
          </w:p>
          <w:p w14:paraId="0C082E86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 Marine Debris Reporting System</w:t>
            </w:r>
          </w:p>
          <w:p w14:paraId="30ED911D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Shoreline Cleanups</w:t>
            </w:r>
          </w:p>
          <w:p w14:paraId="24E4D57C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Analyze Data</w:t>
            </w:r>
          </w:p>
          <w:p w14:paraId="79DEC89D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Marine Debris Reporting System</w:t>
            </w:r>
          </w:p>
          <w:p w14:paraId="72C335AE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collect geographic information for marine debris sightings </w:t>
            </w:r>
          </w:p>
          <w:p w14:paraId="45EF3DC9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information will directly go into ArcGIS and our map</w:t>
            </w:r>
          </w:p>
          <w:p w14:paraId="06221F51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Shoreline cleanups</w:t>
            </w:r>
          </w:p>
          <w:p w14:paraId="66180AFD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Analyze data for action</w:t>
            </w:r>
          </w:p>
          <w:p w14:paraId="436A7E53" w14:textId="77777777" w:rsidR="006F52FD" w:rsidRDefault="0047690E">
            <w:pPr>
              <w:widowControl w:val="0"/>
              <w:numPr>
                <w:ilvl w:val="2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determine where the marine debris may be coming from</w:t>
            </w:r>
          </w:p>
          <w:p w14:paraId="677D1E00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Collect coordinates and photos and send to </w:t>
            </w:r>
            <w:hyperlink r:id="rId40">
              <w:r>
                <w:rPr>
                  <w:rFonts w:ascii="Arial" w:eastAsia="Arial" w:hAnsi="Arial" w:cs="Arial"/>
                  <w:color w:val="1155CC"/>
                  <w:u w:val="single"/>
                </w:rPr>
                <w:t>marinedebriscoordinator@gmail.com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45F4DCC3" w14:textId="77777777" w:rsidR="006F52FD" w:rsidRDefault="0047690E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</w:t>
            </w:r>
          </w:p>
          <w:p w14:paraId="5DC5FADB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 By Di Sponge Reef Fragment will be shown this year </w:t>
            </w:r>
          </w:p>
          <w:p w14:paraId="0F35917B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Howe Sound art challenge from K-gr 12 from </w:t>
            </w:r>
            <w:hyperlink r:id="rId41">
              <w:r>
                <w:rPr>
                  <w:rFonts w:ascii="Arial" w:eastAsia="Arial" w:hAnsi="Arial" w:cs="Arial"/>
                  <w:color w:val="1155CC"/>
                  <w:u w:val="single"/>
                </w:rPr>
                <w:t>My Sea to Sky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151AE112" w14:textId="77777777" w:rsidR="006F52FD" w:rsidRDefault="0047690E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Ocean Watch Education Kits updated - promote the use of it in classrooms</w:t>
            </w:r>
          </w:p>
          <w:p w14:paraId="43392AA8" w14:textId="77777777" w:rsidR="006F52FD" w:rsidRDefault="0047690E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Courtney and Bridget presented at World Oceans Day at two events in collaboration with Blue Mar 4 Change, Biosphere, My Sea to Sky Art Challenge. </w:t>
            </w:r>
          </w:p>
          <w:p w14:paraId="032654F0" w14:textId="77777777" w:rsidR="006F52FD" w:rsidRDefault="0047690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See the </w:t>
            </w:r>
            <w:hyperlink r:id="rId42">
              <w:r>
                <w:rPr>
                  <w:rFonts w:ascii="Arial" w:eastAsia="Arial" w:hAnsi="Arial" w:cs="Arial"/>
                  <w:color w:val="1155CC"/>
                  <w:u w:val="single"/>
                </w:rPr>
                <w:t>online presentation</w:t>
              </w:r>
            </w:hyperlink>
            <w:r>
              <w:rPr>
                <w:rFonts w:ascii="Arial" w:eastAsia="Arial" w:hAnsi="Arial" w:cs="Arial"/>
              </w:rPr>
              <w:t xml:space="preserve"> here targeted for classrooms and families</w:t>
            </w:r>
          </w:p>
          <w:p w14:paraId="70952FDC" w14:textId="77777777" w:rsidR="006F52FD" w:rsidRDefault="0047690E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MSI created their </w:t>
            </w:r>
            <w:hyperlink r:id="rId43">
              <w:r>
                <w:rPr>
                  <w:rFonts w:ascii="Arial" w:eastAsia="Arial" w:hAnsi="Arial" w:cs="Arial"/>
                  <w:color w:val="1155CC"/>
                  <w:u w:val="single"/>
                </w:rPr>
                <w:t>20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22 Project Update</w:t>
              </w:r>
            </w:hyperlink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FF5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5A667A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BE45055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0EAA9B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57DAD59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16FD6F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A96C54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51C19A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211E1A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30BB64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35C115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E11164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08FC6E9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6CE7F7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AFC88C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518983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B937A0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3BE0DE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D2928B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F0B083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546C767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Collect coordinates and photos of bigger marine debris items and send to </w:t>
            </w:r>
            <w:hyperlink r:id="rId4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marinedebriscoordinator@gmail.com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75C6E5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001FB1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70A6206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45F2A4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1E635DE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7AD6F73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Check out MSI’s </w:t>
            </w:r>
            <w:hyperlink r:id="rId4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2022 Project Update</w:t>
              </w:r>
            </w:hyperlink>
          </w:p>
          <w:p w14:paraId="1399548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6F52FD" w14:paraId="2DE84902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7C3B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6. Balancing development, flood protection and the environment </w:t>
            </w:r>
            <w:proofErr w:type="gramStart"/>
            <w:r>
              <w:rPr>
                <w:rFonts w:ascii="Arial" w:eastAsia="Arial" w:hAnsi="Arial" w:cs="Arial"/>
              </w:rPr>
              <w:t>–  workshop</w:t>
            </w:r>
            <w:proofErr w:type="gramEnd"/>
            <w:r>
              <w:rPr>
                <w:rFonts w:ascii="Arial" w:eastAsia="Arial" w:hAnsi="Arial" w:cs="Arial"/>
              </w:rPr>
              <w:t xml:space="preserve"> planning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C06B" w14:textId="77777777" w:rsidR="006F52FD" w:rsidRDefault="0047690E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Meagan no longer at the District of Squamish - independent consultant </w:t>
            </w:r>
          </w:p>
          <w:p w14:paraId="1C0BB2AC" w14:textId="77777777" w:rsidR="006F52FD" w:rsidRDefault="0047690E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Carry over from last OWAC How communities are managing coastal squeeze</w:t>
            </w:r>
          </w:p>
          <w:p w14:paraId="07D2363F" w14:textId="77777777" w:rsidR="006F52FD" w:rsidRDefault="0047690E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Workshop on this </w:t>
            </w:r>
          </w:p>
          <w:p w14:paraId="2677C67C" w14:textId="77777777" w:rsidR="006F52FD" w:rsidRDefault="0047690E">
            <w:pPr>
              <w:widowControl w:val="0"/>
              <w:numPr>
                <w:ilvl w:val="1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include case studies, site visits to see the issues in action,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</w:p>
          <w:p w14:paraId="5C065458" w14:textId="77777777" w:rsidR="006F52FD" w:rsidRDefault="0047690E">
            <w:pPr>
              <w:widowControl w:val="0"/>
              <w:numPr>
                <w:ilvl w:val="1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2022 workshop date</w:t>
            </w:r>
          </w:p>
          <w:p w14:paraId="79DE90E0" w14:textId="77777777" w:rsidR="006F52FD" w:rsidRDefault="0047690E">
            <w:pPr>
              <w:widowControl w:val="0"/>
              <w:numPr>
                <w:ilvl w:val="1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 the idea of a regional plan so people can be on the same page</w:t>
            </w:r>
          </w:p>
          <w:p w14:paraId="6A68EA91" w14:textId="77777777" w:rsidR="006F52FD" w:rsidRDefault="0047690E">
            <w:pPr>
              <w:widowControl w:val="0"/>
              <w:numPr>
                <w:ilvl w:val="1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 level rise is a regional issue</w:t>
            </w:r>
          </w:p>
          <w:p w14:paraId="55FBACFE" w14:textId="77777777" w:rsidR="006F52FD" w:rsidRDefault="0047690E">
            <w:pPr>
              <w:widowControl w:val="0"/>
              <w:numPr>
                <w:ilvl w:val="1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Understanding where different communities are on this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70D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17D45B7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</w:t>
            </w:r>
            <w:r>
              <w:rPr>
                <w:rFonts w:ascii="Arial" w:eastAsia="Arial" w:hAnsi="Arial" w:cs="Arial"/>
                <w:b/>
              </w:rPr>
              <w:t xml:space="preserve">atch for invitation and details on August Workshop </w:t>
            </w:r>
          </w:p>
        </w:tc>
      </w:tr>
      <w:tr w:rsidR="006F52FD" w14:paraId="746C50FE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AF2A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Other news and wrap up.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A523" w14:textId="77777777" w:rsidR="006F52FD" w:rsidRDefault="0047690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Following HSCF and discussions to support HSCF 2022 and beyond</w:t>
            </w:r>
          </w:p>
          <w:p w14:paraId="1A95297A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Biosphere has sent letters to each of the councils with a request to support the changes in the Principles of Cooperation and </w:t>
            </w:r>
            <w:r>
              <w:rPr>
                <w:rFonts w:ascii="Arial" w:eastAsia="Arial" w:hAnsi="Arial" w:cs="Arial"/>
              </w:rPr>
              <w:lastRenderedPageBreak/>
              <w:t>recognizing the Biosphere as the convener of the HSCF</w:t>
            </w:r>
          </w:p>
          <w:p w14:paraId="6764E72A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Suggested to have a MOU</w:t>
            </w:r>
          </w:p>
          <w:p w14:paraId="250518CA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Asked each local government to host a HSCF ($4500/fo</w:t>
            </w:r>
            <w:r>
              <w:rPr>
                <w:rFonts w:ascii="Arial" w:eastAsia="Arial" w:hAnsi="Arial" w:cs="Arial"/>
              </w:rPr>
              <w:t xml:space="preserve">rum) </w:t>
            </w:r>
          </w:p>
          <w:p w14:paraId="4F94D1C0" w14:textId="77777777" w:rsidR="006F52FD" w:rsidRDefault="0047690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Unity Plan</w:t>
            </w:r>
          </w:p>
          <w:p w14:paraId="1B3FA0D2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Strengths, </w:t>
            </w:r>
            <w:proofErr w:type="gramStart"/>
            <w:r>
              <w:rPr>
                <w:rFonts w:ascii="Arial" w:eastAsia="Arial" w:hAnsi="Arial" w:cs="Arial"/>
              </w:rPr>
              <w:t>opportunities</w:t>
            </w:r>
            <w:proofErr w:type="gramEnd"/>
            <w:r>
              <w:rPr>
                <w:rFonts w:ascii="Arial" w:eastAsia="Arial" w:hAnsi="Arial" w:cs="Arial"/>
              </w:rPr>
              <w:t xml:space="preserve"> and threats for each of the sectors.</w:t>
            </w:r>
          </w:p>
          <w:p w14:paraId="73096B9B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Through the lens of SDGs, identify the capacity and funding needed to reach goals</w:t>
            </w:r>
          </w:p>
          <w:p w14:paraId="4B7218E9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from ECCC for funding </w:t>
            </w:r>
          </w:p>
          <w:p w14:paraId="7332895E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u w:val="single"/>
                </w:rPr>
                <w:t>OECMs</w:t>
              </w:r>
            </w:hyperlink>
            <w:r>
              <w:rPr>
                <w:rFonts w:ascii="Arial" w:eastAsia="Arial" w:hAnsi="Arial" w:cs="Arial"/>
              </w:rPr>
              <w:t>: AHS is technically all a buffer to RCAs</w:t>
            </w:r>
          </w:p>
          <w:p w14:paraId="74CCDC79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Determine what areas are buffering but not formally recognized as buffer zones? </w:t>
            </w:r>
          </w:p>
          <w:p w14:paraId="7232FB93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 government has brought a lot of funding in for species at risk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rockfish)</w:t>
            </w:r>
          </w:p>
          <w:p w14:paraId="28EA2CB7" w14:textId="77777777" w:rsidR="006F52FD" w:rsidRDefault="0047690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</w:rPr>
              <w:t>ldlife Connectivity Project in Squamish Valley starting soon</w:t>
            </w:r>
          </w:p>
          <w:p w14:paraId="3AC23B21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Should be a model for other regions </w:t>
            </w:r>
          </w:p>
          <w:p w14:paraId="486321E0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Biodiversity Conservation Strategy will be produced</w:t>
            </w:r>
          </w:p>
          <w:p w14:paraId="1E1773C1" w14:textId="77777777" w:rsidR="006F52FD" w:rsidRDefault="0047690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Biosphere will have increased capacity soon </w:t>
            </w:r>
          </w:p>
          <w:p w14:paraId="04C083BD" w14:textId="77777777" w:rsidR="006F52FD" w:rsidRDefault="0047690E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 of Species at Risk for AHS in nominated document </w:t>
            </w:r>
          </w:p>
          <w:p w14:paraId="688AAE38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Judith</w:t>
            </w:r>
            <w:r>
              <w:rPr>
                <w:rFonts w:ascii="Arial" w:eastAsia="Arial" w:hAnsi="Arial" w:cs="Arial"/>
              </w:rPr>
              <w:t xml:space="preserve"> manages the background of </w:t>
            </w:r>
            <w:proofErr w:type="spellStart"/>
            <w:r>
              <w:rPr>
                <w:rFonts w:ascii="Arial" w:eastAsia="Arial" w:hAnsi="Arial" w:cs="Arial"/>
              </w:rPr>
              <w:t>iNaturalist</w:t>
            </w:r>
            <w:proofErr w:type="spellEnd"/>
          </w:p>
          <w:p w14:paraId="2B4A7BE7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 Species at Risk (6 in the marine area)</w:t>
            </w:r>
          </w:p>
          <w:p w14:paraId="6380136C" w14:textId="77777777" w:rsidR="006F52FD" w:rsidRDefault="0047690E">
            <w:pPr>
              <w:widowControl w:val="0"/>
              <w:numPr>
                <w:ilvl w:val="1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Ruth to share this document 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138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3D77D6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1CF2B91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6B2F3E2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A42E0B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2B4C95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C9CF32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C293C99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5065EC0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06DA2D4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90C3F8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5EE3E2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FD3BCF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90540D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9968F7D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00B9E8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8CC8A8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9EAA0A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921F11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62A2789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A3BB77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FFA447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F2098B0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08E78AB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4B82525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775BAE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A912908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DDFF950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Ruth to share document of species at risk in the Sound</w:t>
            </w:r>
          </w:p>
        </w:tc>
      </w:tr>
      <w:tr w:rsidR="006F52FD" w14:paraId="41754750" w14:textId="77777777">
        <w:tc>
          <w:tcPr>
            <w:tcW w:w="195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25CB" w14:textId="77777777" w:rsidR="006F52FD" w:rsidRDefault="0047690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8. Informal networking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D0F6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Stephanie would love to chat about any Marine Conservation efforts from those working in local government. She will reach out. </w:t>
            </w:r>
          </w:p>
          <w:p w14:paraId="7B473CB7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Celebrate the Year of the Salish Sea</w:t>
            </w:r>
          </w:p>
          <w:p w14:paraId="76F12007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Juvenile of rockfish rely on eelgrass and nearshore areas - could be good for education and</w:t>
            </w:r>
            <w:r>
              <w:rPr>
                <w:rFonts w:ascii="Arial" w:eastAsia="Arial" w:hAnsi="Arial" w:cs="Arial"/>
              </w:rPr>
              <w:t xml:space="preserve"> outreach </w:t>
            </w:r>
          </w:p>
          <w:p w14:paraId="1B66ADF2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Bowen Island adopted the Year of the Salish Sea. Would love to collaborate with the Town of </w:t>
            </w:r>
            <w:proofErr w:type="spellStart"/>
            <w:r>
              <w:rPr>
                <w:rFonts w:ascii="Arial" w:eastAsia="Arial" w:hAnsi="Arial" w:cs="Arial"/>
              </w:rPr>
              <w:t>Gibsons</w:t>
            </w:r>
            <w:proofErr w:type="spellEnd"/>
            <w:r>
              <w:rPr>
                <w:rFonts w:ascii="Arial" w:eastAsia="Arial" w:hAnsi="Arial" w:cs="Arial"/>
              </w:rPr>
              <w:t xml:space="preserve"> for this. Film night, or paddling?</w:t>
            </w:r>
          </w:p>
          <w:p w14:paraId="4D2BEB10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with other groups to collaborate to get the message further </w:t>
            </w:r>
          </w:p>
          <w:p w14:paraId="28E5AFF6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Bob Turners video on the Salish Sea is great</w:t>
            </w:r>
          </w:p>
          <w:p w14:paraId="0E9C4078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Support </w:t>
            </w:r>
            <w:hyperlink r:id="rId47">
              <w:r>
                <w:rPr>
                  <w:rFonts w:ascii="Arial" w:eastAsia="Arial" w:hAnsi="Arial" w:cs="Arial"/>
                  <w:color w:val="1155CC"/>
                  <w:u w:val="single"/>
                </w:rPr>
                <w:t>education kits from Ocean Wise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14:paraId="1B61F5BE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Ensure Nicholas Sonntag is aware of the education kits as w</w:t>
            </w:r>
            <w:r>
              <w:rPr>
                <w:rFonts w:ascii="Arial" w:eastAsia="Arial" w:hAnsi="Arial" w:cs="Arial"/>
              </w:rPr>
              <w:t xml:space="preserve">ell </w:t>
            </w:r>
          </w:p>
          <w:p w14:paraId="181D2BB4" w14:textId="77777777" w:rsidR="006F52FD" w:rsidRDefault="0047690E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of the Salish Sea report on the health of the Salish Sea is a great resource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5C4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B3AD8FF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BA39A3C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E60C357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Brainstorm ways to Celebrate the Year of the Salish Sea </w:t>
            </w:r>
            <w:hyperlink r:id="rId4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link</w:t>
              </w:r>
            </w:hyperlink>
          </w:p>
          <w:p w14:paraId="4132CEC0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532760A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BE732C1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F92D6C7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F4660C3" w14:textId="77777777" w:rsidR="006F52FD" w:rsidRDefault="006F52F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9FB1C30" w14:textId="77777777" w:rsidR="006F52FD" w:rsidRDefault="0047690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Share the AHS Education Kit from Ocean Wise widely </w:t>
            </w:r>
            <w:hyperlink r:id="rId4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link</w:t>
              </w:r>
            </w:hyperlink>
          </w:p>
        </w:tc>
      </w:tr>
    </w:tbl>
    <w:p w14:paraId="4B3D94CA" w14:textId="77777777" w:rsidR="006F52FD" w:rsidRDefault="006F52FD">
      <w:pPr>
        <w:spacing w:line="276" w:lineRule="auto"/>
        <w:rPr>
          <w:rFonts w:ascii="Avenir" w:eastAsia="Avenir" w:hAnsi="Avenir" w:cs="Avenir"/>
          <w:sz w:val="24"/>
          <w:szCs w:val="24"/>
        </w:rPr>
      </w:pPr>
    </w:p>
    <w:sectPr w:rsidR="006F52FD">
      <w:headerReference w:type="default" r:id="rId50"/>
      <w:footerReference w:type="default" r:id="rId5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520D" w14:textId="77777777" w:rsidR="0047690E" w:rsidRDefault="0047690E">
      <w:r>
        <w:separator/>
      </w:r>
    </w:p>
  </w:endnote>
  <w:endnote w:type="continuationSeparator" w:id="0">
    <w:p w14:paraId="305FE717" w14:textId="77777777" w:rsidR="0047690E" w:rsidRDefault="004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C5E9" w14:textId="77777777" w:rsidR="006F52FD" w:rsidRDefault="00476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1390">
      <w:rPr>
        <w:noProof/>
        <w:color w:val="000000"/>
      </w:rPr>
      <w:t>1</w:t>
    </w:r>
    <w:r>
      <w:rPr>
        <w:color w:val="000000"/>
      </w:rPr>
      <w:fldChar w:fldCharType="end"/>
    </w:r>
  </w:p>
  <w:p w14:paraId="3F575782" w14:textId="77777777" w:rsidR="006F52FD" w:rsidRDefault="0047690E">
    <w:pPr>
      <w:tabs>
        <w:tab w:val="center" w:pos="4680"/>
        <w:tab w:val="right" w:pos="9360"/>
      </w:tabs>
      <w:jc w:val="center"/>
    </w:pPr>
    <w:hyperlink r:id="rId1">
      <w:r>
        <w:rPr>
          <w:color w:val="0000FF"/>
          <w:u w:val="single"/>
        </w:rPr>
        <w:t>www.howesoundbri.org</w:t>
      </w:r>
    </w:hyperlink>
    <w:r>
      <w:t xml:space="preserve">                              Page </w:t>
    </w:r>
    <w:r>
      <w:fldChar w:fldCharType="begin"/>
    </w:r>
    <w:r>
      <w:instrText>PAGE</w:instrText>
    </w:r>
    <w:r>
      <w:fldChar w:fldCharType="separate"/>
    </w:r>
    <w:r w:rsidR="002A1390">
      <w:rPr>
        <w:noProof/>
      </w:rPr>
      <w:t>1</w:t>
    </w:r>
    <w:r>
      <w:fldChar w:fldCharType="end"/>
    </w:r>
    <w:r>
      <w:t xml:space="preserve">                      778 834-4292   howesoundbri@gmail.com</w:t>
    </w:r>
  </w:p>
  <w:p w14:paraId="14C4E43B" w14:textId="77777777" w:rsidR="006F52FD" w:rsidRDefault="006F52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A5F1" w14:textId="77777777" w:rsidR="0047690E" w:rsidRDefault="0047690E">
      <w:r>
        <w:separator/>
      </w:r>
    </w:p>
  </w:footnote>
  <w:footnote w:type="continuationSeparator" w:id="0">
    <w:p w14:paraId="0B41F6DA" w14:textId="77777777" w:rsidR="0047690E" w:rsidRDefault="0047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D350" w14:textId="77777777" w:rsidR="006F52FD" w:rsidRDefault="0047690E">
    <w:pPr>
      <w:tabs>
        <w:tab w:val="center" w:pos="4680"/>
        <w:tab w:val="right" w:pos="9360"/>
      </w:tabs>
      <w:spacing w:line="276" w:lineRule="auto"/>
      <w:jc w:val="center"/>
      <w:rPr>
        <w:color w:val="000000"/>
      </w:rPr>
    </w:pPr>
    <w:r>
      <w:rPr>
        <w:rFonts w:ascii="Avenir" w:eastAsia="Avenir" w:hAnsi="Avenir" w:cs="Avenir"/>
        <w:noProof/>
        <w:sz w:val="24"/>
        <w:szCs w:val="24"/>
      </w:rPr>
      <w:drawing>
        <wp:inline distT="114300" distB="114300" distL="114300" distR="114300" wp14:anchorId="3A7CB3E5" wp14:editId="5D0E376C">
          <wp:extent cx="1143000" cy="491383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91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venir" w:eastAsia="Avenir" w:hAnsi="Avenir" w:cs="Avenir"/>
        <w:noProof/>
        <w:sz w:val="24"/>
        <w:szCs w:val="24"/>
      </w:rPr>
      <w:drawing>
        <wp:inline distT="114300" distB="114300" distL="114300" distR="114300" wp14:anchorId="05712545" wp14:editId="60AF8548">
          <wp:extent cx="756592" cy="488632"/>
          <wp:effectExtent l="0" t="0" r="0" b="0"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92" cy="48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27"/>
    <w:multiLevelType w:val="multilevel"/>
    <w:tmpl w:val="81285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F650F"/>
    <w:multiLevelType w:val="multilevel"/>
    <w:tmpl w:val="590EF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03DEB"/>
    <w:multiLevelType w:val="multilevel"/>
    <w:tmpl w:val="516C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5F6853"/>
    <w:multiLevelType w:val="multilevel"/>
    <w:tmpl w:val="FE22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D80148"/>
    <w:multiLevelType w:val="multilevel"/>
    <w:tmpl w:val="9B6AD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000B20"/>
    <w:multiLevelType w:val="multilevel"/>
    <w:tmpl w:val="1D243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EC4AEF"/>
    <w:multiLevelType w:val="multilevel"/>
    <w:tmpl w:val="CA907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680278"/>
    <w:multiLevelType w:val="multilevel"/>
    <w:tmpl w:val="C4A0D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A2211F"/>
    <w:multiLevelType w:val="multilevel"/>
    <w:tmpl w:val="D6C26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042DC0"/>
    <w:multiLevelType w:val="multilevel"/>
    <w:tmpl w:val="B6323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C86B53"/>
    <w:multiLevelType w:val="multilevel"/>
    <w:tmpl w:val="27543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F2BCC"/>
    <w:multiLevelType w:val="multilevel"/>
    <w:tmpl w:val="C1323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9C3611"/>
    <w:multiLevelType w:val="multilevel"/>
    <w:tmpl w:val="CFFA2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1153312">
    <w:abstractNumId w:val="10"/>
  </w:num>
  <w:num w:numId="2" w16cid:durableId="2010794228">
    <w:abstractNumId w:val="8"/>
  </w:num>
  <w:num w:numId="3" w16cid:durableId="460652831">
    <w:abstractNumId w:val="2"/>
  </w:num>
  <w:num w:numId="4" w16cid:durableId="825170895">
    <w:abstractNumId w:val="7"/>
  </w:num>
  <w:num w:numId="5" w16cid:durableId="2075661062">
    <w:abstractNumId w:val="11"/>
  </w:num>
  <w:num w:numId="6" w16cid:durableId="1719236013">
    <w:abstractNumId w:val="12"/>
  </w:num>
  <w:num w:numId="7" w16cid:durableId="555356600">
    <w:abstractNumId w:val="9"/>
  </w:num>
  <w:num w:numId="8" w16cid:durableId="845481133">
    <w:abstractNumId w:val="1"/>
  </w:num>
  <w:num w:numId="9" w16cid:durableId="1904560814">
    <w:abstractNumId w:val="6"/>
  </w:num>
  <w:num w:numId="10" w16cid:durableId="390538247">
    <w:abstractNumId w:val="0"/>
  </w:num>
  <w:num w:numId="11" w16cid:durableId="398594744">
    <w:abstractNumId w:val="3"/>
  </w:num>
  <w:num w:numId="12" w16cid:durableId="951546939">
    <w:abstractNumId w:val="5"/>
  </w:num>
  <w:num w:numId="13" w16cid:durableId="2031299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FD"/>
    <w:rsid w:val="002A1390"/>
    <w:rsid w:val="0047690E"/>
    <w:rsid w:val="006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6287"/>
  <w15:docId w15:val="{482449C1-358C-4273-95D9-4892BC4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3F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33F"/>
    <w:pPr>
      <w:keepNext/>
      <w:tabs>
        <w:tab w:val="center" w:pos="5220"/>
      </w:tabs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3033F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3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3F"/>
    <w:rPr>
      <w:rFonts w:ascii="Times New Roman" w:hAnsi="Times New Roman" w:cs="Times New Roman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53033F"/>
    <w:rPr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8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70"/>
    <w:rPr>
      <w:rFonts w:ascii="Calibr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8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70"/>
    <w:rPr>
      <w:rFonts w:ascii="Calibri" w:hAnsi="Calibri" w:cs="Calibri"/>
      <w:sz w:val="22"/>
      <w:szCs w:val="22"/>
      <w:lang w:val="en-CA" w:eastAsia="en-CA"/>
    </w:rPr>
  </w:style>
  <w:style w:type="table" w:styleId="TableGrid">
    <w:name w:val="Table Grid"/>
    <w:basedOn w:val="TableNormal"/>
    <w:uiPriority w:val="39"/>
    <w:rsid w:val="006E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F1"/>
    <w:rPr>
      <w:rFonts w:ascii="Calibri" w:hAnsi="Calibri"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F1"/>
    <w:rPr>
      <w:rFonts w:ascii="Calibri" w:hAnsi="Calibri" w:cs="Calibri"/>
      <w:b/>
      <w:bCs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2D53B1"/>
    <w:rPr>
      <w:b/>
      <w:bCs/>
    </w:rPr>
  </w:style>
  <w:style w:type="character" w:styleId="Hyperlink">
    <w:name w:val="Hyperlink"/>
    <w:basedOn w:val="DefaultParagraphFont"/>
    <w:uiPriority w:val="99"/>
    <w:unhideWhenUsed/>
    <w:rsid w:val="00D954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54B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andrade@gibsons.ca" TargetMode="External"/><Relationship Id="rId18" Type="http://schemas.openxmlformats.org/officeDocument/2006/relationships/hyperlink" Target="http://adamtaylor@mlssbc.com" TargetMode="External"/><Relationship Id="rId26" Type="http://schemas.openxmlformats.org/officeDocument/2006/relationships/hyperlink" Target="https://static1.squarespace.com/static/58c0c358ebbd1a9d3cd1ecf0/t/62489f9ac3785e360dabc270/1648926624689/Unity+Plan+Discussion+Paper+March+2022.pdf" TargetMode="External"/><Relationship Id="rId39" Type="http://schemas.openxmlformats.org/officeDocument/2006/relationships/hyperlink" Target="https://www.wcel.org/publication/guide-coastal-and-ocean-protection-law-in-british-columbia" TargetMode="External"/><Relationship Id="rId3" Type="http://schemas.openxmlformats.org/officeDocument/2006/relationships/styles" Target="styles.xml"/><Relationship Id="rId21" Type="http://schemas.openxmlformats.org/officeDocument/2006/relationships/hyperlink" Target="mailto:hasan.hutchinson54@gmail.com" TargetMode="External"/><Relationship Id="rId34" Type="http://schemas.openxmlformats.org/officeDocument/2006/relationships/hyperlink" Target="https://gibsons.ca/wp-content/uploads/2022/06/Town-of-Gibsons-Aquifer-Mapping-Study-Update-June-2022.pdf" TargetMode="External"/><Relationship Id="rId42" Type="http://schemas.openxmlformats.org/officeDocument/2006/relationships/hyperlink" Target="https://www.youtube.com/watch?v=8X1Gd_wLTrQ" TargetMode="External"/><Relationship Id="rId47" Type="http://schemas.openxmlformats.org/officeDocument/2006/relationships/hyperlink" Target="https://ocean.org/action/atl%E1%B8%B5a7tsem-txwnewu7ts-howe-sound-ocean-watch-education-kit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thompson@westvancouver.ca" TargetMode="External"/><Relationship Id="rId17" Type="http://schemas.openxmlformats.org/officeDocument/2006/relationships/hyperlink" Target="mailto:bridgetmaryjohn@gmail.com" TargetMode="External"/><Relationship Id="rId25" Type="http://schemas.openxmlformats.org/officeDocument/2006/relationships/hyperlink" Target="https://www.howesoundbri.org/ocean-watch-action-tracker" TargetMode="External"/><Relationship Id="rId33" Type="http://schemas.openxmlformats.org/officeDocument/2006/relationships/hyperlink" Target="https://www.yearofthesalishsea.ca/" TargetMode="External"/><Relationship Id="rId38" Type="http://schemas.openxmlformats.org/officeDocument/2006/relationships/hyperlink" Target="https://www.iisaakolam.ca/ipca-planning" TargetMode="External"/><Relationship Id="rId46" Type="http://schemas.openxmlformats.org/officeDocument/2006/relationships/hyperlink" Target="https://www.iucn.org/commissions/world-commission-protected-areas/our-work/oec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urtney.smaha@gmail.com" TargetMode="External"/><Relationship Id="rId20" Type="http://schemas.openxmlformats.org/officeDocument/2006/relationships/hyperlink" Target="mailto:iwinn@hotmail.ca" TargetMode="External"/><Relationship Id="rId29" Type="http://schemas.openxmlformats.org/officeDocument/2006/relationships/hyperlink" Target="mailto:marinedebriscoordinator@gmail.com" TargetMode="External"/><Relationship Id="rId41" Type="http://schemas.openxmlformats.org/officeDocument/2006/relationships/hyperlink" Target="https://myseatosky.org/competitions/howe-sound-art-challen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ckinnon@westvancouver.ca" TargetMode="External"/><Relationship Id="rId24" Type="http://schemas.openxmlformats.org/officeDocument/2006/relationships/hyperlink" Target="http://shewson@wcel.org" TargetMode="External"/><Relationship Id="rId32" Type="http://schemas.openxmlformats.org/officeDocument/2006/relationships/hyperlink" Target="https://ocean.org/action/atl%E1%B8%B5a7tsem-txwnewu7ts-howe-sound-ocean-watch-education-kit/" TargetMode="External"/><Relationship Id="rId37" Type="http://schemas.openxmlformats.org/officeDocument/2006/relationships/hyperlink" Target="https://bowenislandconservancy.org/our-work/bowen-island-marine-atlas-project/" TargetMode="External"/><Relationship Id="rId40" Type="http://schemas.openxmlformats.org/officeDocument/2006/relationships/hyperlink" Target="mailto:marinedebriscoordinator@gmail.com" TargetMode="External"/><Relationship Id="rId45" Type="http://schemas.openxmlformats.org/officeDocument/2006/relationships/hyperlink" Target="https://howesoundguide.ca/wp-content/uploads/2022/06/MSI-World-Ocean-Day-Update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stehfest@davidsuzuki.org" TargetMode="External"/><Relationship Id="rId23" Type="http://schemas.openxmlformats.org/officeDocument/2006/relationships/hyperlink" Target="mailto:leichtmeagan@gmail.com" TargetMode="External"/><Relationship Id="rId28" Type="http://schemas.openxmlformats.org/officeDocument/2006/relationships/hyperlink" Target="https://gibsons.ca/wp-content/uploads/2022/06/Town-of-Gibsons-Aquifer-Mapping-Study-Update-June-2022.pdf" TargetMode="External"/><Relationship Id="rId36" Type="http://schemas.openxmlformats.org/officeDocument/2006/relationships/hyperlink" Target="https://gibsons.ca/wp-content/uploads/2022/06/Town-of-Gibsons-Aquifer-Mapping-Study-Update-June-2022.pdf" TargetMode="External"/><Relationship Id="rId49" Type="http://schemas.openxmlformats.org/officeDocument/2006/relationships/hyperlink" Target="https://ocean.org/action/atl%E1%B8%B5a7tsem-txwnewu7ts-howe-sound-ocean-watch-education-kit/" TargetMode="External"/><Relationship Id="rId10" Type="http://schemas.openxmlformats.org/officeDocument/2006/relationships/hyperlink" Target="mailto:hkeith@westvancouver.ca" TargetMode="External"/><Relationship Id="rId19" Type="http://schemas.openxmlformats.org/officeDocument/2006/relationships/hyperlink" Target="mailto:howesoundbri@gmail.com" TargetMode="External"/><Relationship Id="rId31" Type="http://schemas.openxmlformats.org/officeDocument/2006/relationships/hyperlink" Target="https://www.yearofthesalishsea.ca/" TargetMode="External"/><Relationship Id="rId44" Type="http://schemas.openxmlformats.org/officeDocument/2006/relationships/hyperlink" Target="mailto:marinedebriscoordinator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rokenshire@bimbc.ca" TargetMode="External"/><Relationship Id="rId14" Type="http://schemas.openxmlformats.org/officeDocument/2006/relationships/hyperlink" Target="mailto:Marcin.Pachcinski@metrovancouver.org" TargetMode="External"/><Relationship Id="rId22" Type="http://schemas.openxmlformats.org/officeDocument/2006/relationships/hyperlink" Target="mailto:Danielle.Derrick@dfo-mpo.gc.ca" TargetMode="External"/><Relationship Id="rId27" Type="http://schemas.openxmlformats.org/officeDocument/2006/relationships/hyperlink" Target="mailto:Marcin.Pachcinski@metrovancouver.org" TargetMode="External"/><Relationship Id="rId30" Type="http://schemas.openxmlformats.org/officeDocument/2006/relationships/hyperlink" Target="https://howesoundguide.ca/wp-content/uploads/2022/06/MSI-World-Ocean-Day-Update.pdf" TargetMode="External"/><Relationship Id="rId35" Type="http://schemas.openxmlformats.org/officeDocument/2006/relationships/hyperlink" Target="https://changingclimate.ca/case-studies/" TargetMode="External"/><Relationship Id="rId43" Type="http://schemas.openxmlformats.org/officeDocument/2006/relationships/hyperlink" Target="https://howesoundguide.ca/wp-content/uploads/2022/06/MSI-World-Ocean-Day-Update.pdf" TargetMode="External"/><Relationship Id="rId48" Type="http://schemas.openxmlformats.org/officeDocument/2006/relationships/hyperlink" Target="https://www.yearofthesalishsea.ca/" TargetMode="External"/><Relationship Id="rId8" Type="http://schemas.openxmlformats.org/officeDocument/2006/relationships/image" Target="media/image4.png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wesoundbr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b5SoV2BCxh7b0kTNW3Lnelksg==">AMUW2mVeuN5hJ5cKGjkipIcK9OgmjF42XG+eUJqfq7QfJTCxQmcak59HardPbL5RsMs0/iJCCySgjD2lgLHzHbato4C4yAonBSOL6/HR8oOGO/qguSCkDoM=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Beaty</dc:creator>
  <cp:lastModifiedBy>ruth simons</cp:lastModifiedBy>
  <cp:revision>2</cp:revision>
  <dcterms:created xsi:type="dcterms:W3CDTF">2022-06-12T18:10:00Z</dcterms:created>
  <dcterms:modified xsi:type="dcterms:W3CDTF">2022-06-12T18:10:00Z</dcterms:modified>
</cp:coreProperties>
</file>